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rPr>
          <w:highlight w:val="none"/>
        </w:rPr>
      </w:pPr>
      <w:bookmarkStart w:id="0" w:name="_Toc11908"/>
    </w:p>
    <w:p>
      <w:pPr>
        <w:ind w:firstLine="0" w:firstLineChars="0"/>
        <w:jc w:val="center"/>
        <w:rPr>
          <w:rFonts w:ascii="宋体" w:hAnsi="宋体" w:eastAsia="宋体"/>
          <w:b/>
          <w:sz w:val="52"/>
          <w:szCs w:val="52"/>
          <w:highlight w:val="none"/>
        </w:rPr>
      </w:pPr>
    </w:p>
    <w:p>
      <w:pPr>
        <w:pStyle w:val="25"/>
        <w:rPr>
          <w:rFonts w:ascii="宋体" w:hAnsi="宋体" w:cs="宋体"/>
          <w:sz w:val="52"/>
          <w:szCs w:val="52"/>
          <w:highlight w:val="none"/>
        </w:rPr>
      </w:pPr>
      <w:r>
        <w:rPr>
          <w:rFonts w:hint="eastAsia" w:ascii="宋体" w:hAnsi="宋体" w:eastAsia="宋体" w:cs="宋体"/>
          <w:i w:val="0"/>
          <w:iCs w:val="0"/>
          <w:caps w:val="0"/>
          <w:color w:val="3D3D3D"/>
          <w:spacing w:val="0"/>
          <w:sz w:val="52"/>
          <w:szCs w:val="52"/>
          <w:highlight w:val="none"/>
          <w:shd w:val="clear" w:color="auto" w:fill="FFFFFF"/>
          <w:lang w:val="en-US" w:eastAsia="zh-CN"/>
        </w:rPr>
        <w:t>办公运行经费</w:t>
      </w:r>
      <w:r>
        <w:rPr>
          <w:rFonts w:hint="eastAsia" w:ascii="宋体" w:hAnsi="宋体" w:cs="宋体"/>
          <w:sz w:val="52"/>
          <w:szCs w:val="52"/>
          <w:highlight w:val="none"/>
        </w:rPr>
        <w:t>项目</w:t>
      </w:r>
    </w:p>
    <w:p>
      <w:pPr>
        <w:pStyle w:val="25"/>
        <w:rPr>
          <w:rFonts w:ascii="宋体" w:hAnsi="宋体" w:cs="宋体"/>
          <w:sz w:val="52"/>
          <w:szCs w:val="52"/>
          <w:highlight w:val="none"/>
        </w:rPr>
      </w:pPr>
      <w:r>
        <w:rPr>
          <w:rFonts w:hint="eastAsia" w:ascii="宋体" w:hAnsi="宋体" w:cs="宋体"/>
          <w:sz w:val="52"/>
          <w:szCs w:val="52"/>
          <w:highlight w:val="none"/>
        </w:rPr>
        <w:t>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7"/>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_Toc15091 </w:instrText>
      </w:r>
      <w:r>
        <w:rPr>
          <w:highlight w:val="none"/>
        </w:rPr>
        <w:fldChar w:fldCharType="separate"/>
      </w:r>
      <w:r>
        <w:rPr>
          <w:rFonts w:hint="eastAsia"/>
          <w:highlight w:val="none"/>
        </w:rPr>
        <w:t>一、项目基本情况</w:t>
      </w:r>
      <w:r>
        <w:tab/>
      </w:r>
      <w:r>
        <w:fldChar w:fldCharType="begin"/>
      </w:r>
      <w:r>
        <w:instrText xml:space="preserve"> PAGEREF _Toc15091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_Toc2686 </w:instrText>
      </w:r>
      <w:r>
        <w:rPr>
          <w:highlight w:val="none"/>
        </w:rPr>
        <w:fldChar w:fldCharType="separate"/>
      </w:r>
      <w:r>
        <w:rPr>
          <w:rFonts w:hint="eastAsia"/>
          <w:highlight w:val="none"/>
        </w:rPr>
        <w:t>（一）项目基本信息</w:t>
      </w:r>
      <w:r>
        <w:tab/>
      </w:r>
      <w:r>
        <w:fldChar w:fldCharType="begin"/>
      </w:r>
      <w:r>
        <w:instrText xml:space="preserve"> PAGEREF _Toc2686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_Toc853 </w:instrText>
      </w:r>
      <w:r>
        <w:rPr>
          <w:highlight w:val="none"/>
        </w:rPr>
        <w:fldChar w:fldCharType="separate"/>
      </w:r>
      <w:r>
        <w:rPr>
          <w:rFonts w:hint="eastAsia"/>
          <w:highlight w:val="none"/>
        </w:rPr>
        <w:t>（二）项目支出情况</w:t>
      </w:r>
      <w:r>
        <w:tab/>
      </w:r>
      <w:r>
        <w:fldChar w:fldCharType="begin"/>
      </w:r>
      <w:r>
        <w:instrText xml:space="preserve"> PAGEREF _Toc853 \h </w:instrText>
      </w:r>
      <w:r>
        <w:fldChar w:fldCharType="separate"/>
      </w:r>
      <w:r>
        <w:t>1</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_Toc13657 </w:instrText>
      </w:r>
      <w:r>
        <w:rPr>
          <w:highlight w:val="none"/>
        </w:rPr>
        <w:fldChar w:fldCharType="separate"/>
      </w:r>
      <w:r>
        <w:rPr>
          <w:rFonts w:hint="eastAsia"/>
          <w:highlight w:val="none"/>
        </w:rPr>
        <w:t>二、绩效自评工作开展情况</w:t>
      </w:r>
      <w:r>
        <w:tab/>
      </w:r>
      <w:r>
        <w:fldChar w:fldCharType="begin"/>
      </w:r>
      <w:r>
        <w:instrText xml:space="preserve"> PAGEREF _Toc13657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_Toc4324 </w:instrText>
      </w:r>
      <w:r>
        <w:rPr>
          <w:highlight w:val="none"/>
        </w:rPr>
        <w:fldChar w:fldCharType="separate"/>
      </w:r>
      <w:r>
        <w:rPr>
          <w:rFonts w:hint="eastAsia"/>
          <w:highlight w:val="none"/>
        </w:rPr>
        <w:t>（一）绩效自评价目的和意义</w:t>
      </w:r>
      <w:r>
        <w:tab/>
      </w:r>
      <w:r>
        <w:fldChar w:fldCharType="begin"/>
      </w:r>
      <w:r>
        <w:instrText xml:space="preserve"> PAGEREF _Toc4324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_Toc5101 </w:instrText>
      </w:r>
      <w:r>
        <w:rPr>
          <w:highlight w:val="none"/>
        </w:rPr>
        <w:fldChar w:fldCharType="separate"/>
      </w:r>
      <w:r>
        <w:rPr>
          <w:rFonts w:hint="eastAsia"/>
          <w:highlight w:val="none"/>
        </w:rPr>
        <w:t>（二）绩效自评价对象和范围</w:t>
      </w:r>
      <w:r>
        <w:tab/>
      </w:r>
      <w:r>
        <w:fldChar w:fldCharType="begin"/>
      </w:r>
      <w:r>
        <w:instrText xml:space="preserve"> PAGEREF _Toc5101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_Toc19081 </w:instrText>
      </w:r>
      <w:r>
        <w:rPr>
          <w:highlight w:val="none"/>
        </w:rPr>
        <w:fldChar w:fldCharType="separate"/>
      </w:r>
      <w:r>
        <w:rPr>
          <w:rFonts w:hint="eastAsia"/>
          <w:highlight w:val="none"/>
        </w:rPr>
        <w:t>（三）绩效评价的依据</w:t>
      </w:r>
      <w:r>
        <w:tab/>
      </w:r>
      <w:r>
        <w:fldChar w:fldCharType="begin"/>
      </w:r>
      <w:r>
        <w:instrText xml:space="preserve"> PAGEREF _Toc19081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_Toc9599 </w:instrText>
      </w:r>
      <w:r>
        <w:rPr>
          <w:highlight w:val="none"/>
        </w:rPr>
        <w:fldChar w:fldCharType="separate"/>
      </w:r>
      <w:r>
        <w:rPr>
          <w:rFonts w:hint="eastAsia"/>
          <w:highlight w:val="none"/>
        </w:rPr>
        <w:t>（四）评分方法</w:t>
      </w:r>
      <w:r>
        <w:tab/>
      </w:r>
      <w:r>
        <w:fldChar w:fldCharType="begin"/>
      </w:r>
      <w:r>
        <w:instrText xml:space="preserve"> PAGEREF _Toc9599 \h </w:instrText>
      </w:r>
      <w:r>
        <w:fldChar w:fldCharType="separate"/>
      </w:r>
      <w:r>
        <w:t>3</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_Toc7787 </w:instrText>
      </w:r>
      <w:r>
        <w:rPr>
          <w:highlight w:val="none"/>
        </w:rPr>
        <w:fldChar w:fldCharType="separate"/>
      </w:r>
      <w:r>
        <w:rPr>
          <w:rFonts w:hint="eastAsia"/>
          <w:highlight w:val="none"/>
        </w:rPr>
        <w:t>（五）绩效自评工作组织</w:t>
      </w:r>
      <w:r>
        <w:tab/>
      </w:r>
      <w:r>
        <w:fldChar w:fldCharType="begin"/>
      </w:r>
      <w:r>
        <w:instrText xml:space="preserve"> PAGEREF _Toc7787 \h </w:instrText>
      </w:r>
      <w:r>
        <w:fldChar w:fldCharType="separate"/>
      </w:r>
      <w:r>
        <w:t>4</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_Toc17328 </w:instrText>
      </w:r>
      <w:r>
        <w:rPr>
          <w:highlight w:val="none"/>
        </w:rPr>
        <w:fldChar w:fldCharType="separate"/>
      </w:r>
      <w:r>
        <w:rPr>
          <w:rFonts w:hint="eastAsia"/>
          <w:highlight w:val="none"/>
        </w:rPr>
        <w:t>三、绩效自评结果及分析</w:t>
      </w:r>
      <w:r>
        <w:tab/>
      </w:r>
      <w:r>
        <w:fldChar w:fldCharType="begin"/>
      </w:r>
      <w:r>
        <w:instrText xml:space="preserve"> PAGEREF _Toc17328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_Toc23410 </w:instrText>
      </w:r>
      <w:r>
        <w:rPr>
          <w:highlight w:val="none"/>
        </w:rPr>
        <w:fldChar w:fldCharType="separate"/>
      </w:r>
      <w:r>
        <w:rPr>
          <w:highlight w:val="none"/>
        </w:rPr>
        <w:t>（一）绩效自评价结果</w:t>
      </w:r>
      <w:r>
        <w:tab/>
      </w:r>
      <w:r>
        <w:fldChar w:fldCharType="begin"/>
      </w:r>
      <w:r>
        <w:instrText xml:space="preserve"> PAGEREF _Toc23410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_Toc5737 </w:instrText>
      </w:r>
      <w:r>
        <w:rPr>
          <w:highlight w:val="none"/>
        </w:rPr>
        <w:fldChar w:fldCharType="separate"/>
      </w:r>
      <w:r>
        <w:rPr>
          <w:rFonts w:hint="eastAsia"/>
          <w:highlight w:val="none"/>
        </w:rPr>
        <w:t>（二）自评指标分析</w:t>
      </w:r>
      <w:r>
        <w:tab/>
      </w:r>
      <w:r>
        <w:fldChar w:fldCharType="begin"/>
      </w:r>
      <w:r>
        <w:instrText xml:space="preserve"> PAGEREF _Toc5737 \h </w:instrText>
      </w:r>
      <w:r>
        <w:fldChar w:fldCharType="separate"/>
      </w:r>
      <w:r>
        <w:t>5</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_Toc12339 </w:instrText>
      </w:r>
      <w:r>
        <w:rPr>
          <w:highlight w:val="none"/>
        </w:rPr>
        <w:fldChar w:fldCharType="separate"/>
      </w:r>
      <w:r>
        <w:rPr>
          <w:rFonts w:hint="eastAsia"/>
          <w:highlight w:val="none"/>
        </w:rPr>
        <w:t>四、成果和问题</w:t>
      </w:r>
      <w:r>
        <w:tab/>
      </w:r>
      <w:r>
        <w:fldChar w:fldCharType="begin"/>
      </w:r>
      <w:r>
        <w:instrText xml:space="preserve"> PAGEREF _Toc12339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_Toc31588 </w:instrText>
      </w:r>
      <w:r>
        <w:rPr>
          <w:highlight w:val="none"/>
        </w:rPr>
        <w:fldChar w:fldCharType="separate"/>
      </w:r>
      <w:r>
        <w:rPr>
          <w:rFonts w:hint="eastAsia"/>
          <w:highlight w:val="none"/>
        </w:rPr>
        <w:t>（一）项目实施的成果</w:t>
      </w:r>
      <w:r>
        <w:tab/>
      </w:r>
      <w:r>
        <w:fldChar w:fldCharType="begin"/>
      </w:r>
      <w:r>
        <w:instrText xml:space="preserve"> PAGEREF _Toc31588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_Toc24169 </w:instrText>
      </w:r>
      <w:r>
        <w:rPr>
          <w:highlight w:val="none"/>
        </w:rPr>
        <w:fldChar w:fldCharType="separate"/>
      </w:r>
      <w:r>
        <w:rPr>
          <w:rFonts w:hint="eastAsia"/>
          <w:highlight w:val="none"/>
        </w:rPr>
        <w:t>（二）项目存在的问题</w:t>
      </w:r>
      <w:r>
        <w:tab/>
      </w:r>
      <w:r>
        <w:fldChar w:fldCharType="begin"/>
      </w:r>
      <w:r>
        <w:instrText xml:space="preserve"> PAGEREF _Toc24169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_Toc31684 </w:instrText>
      </w:r>
      <w:r>
        <w:rPr>
          <w:highlight w:val="none"/>
        </w:rPr>
        <w:fldChar w:fldCharType="separate"/>
      </w:r>
      <w:r>
        <w:rPr>
          <w:rFonts w:hint="eastAsia"/>
          <w:highlight w:val="none"/>
        </w:rPr>
        <w:t>五、建议</w:t>
      </w:r>
      <w:r>
        <w:tab/>
      </w:r>
      <w:r>
        <w:fldChar w:fldCharType="begin"/>
      </w:r>
      <w:r>
        <w:instrText xml:space="preserve"> PAGEREF _Toc31684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_Toc21476 </w:instrText>
      </w:r>
      <w:r>
        <w:rPr>
          <w:highlight w:val="none"/>
        </w:rPr>
        <w:fldChar w:fldCharType="separate"/>
      </w:r>
      <w:r>
        <w:rPr>
          <w:rFonts w:hint="eastAsia"/>
          <w:highlight w:val="none"/>
        </w:rPr>
        <w:t>（一）强化预算绩效管理意识，提升项目产出效益</w:t>
      </w:r>
      <w:r>
        <w:tab/>
      </w:r>
      <w:r>
        <w:fldChar w:fldCharType="begin"/>
      </w:r>
      <w:r>
        <w:instrText xml:space="preserve"> PAGEREF _Toc21476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_Toc28830 </w:instrText>
      </w:r>
      <w:r>
        <w:rPr>
          <w:highlight w:val="none"/>
        </w:rPr>
        <w:fldChar w:fldCharType="separate"/>
      </w:r>
      <w:r>
        <w:rPr>
          <w:rFonts w:hint="eastAsia"/>
          <w:highlight w:val="none"/>
        </w:rPr>
        <w:t>（二）加强学习培训，进一步提高绩效管理水平</w:t>
      </w:r>
      <w:r>
        <w:tab/>
      </w:r>
      <w:r>
        <w:fldChar w:fldCharType="begin"/>
      </w:r>
      <w:r>
        <w:instrText xml:space="preserve"> PAGEREF _Toc28830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_Toc18958 </w:instrText>
      </w:r>
      <w:r>
        <w:rPr>
          <w:highlight w:val="none"/>
        </w:rPr>
        <w:fldChar w:fldCharType="separate"/>
      </w:r>
      <w:r>
        <w:rPr>
          <w:rFonts w:hint="eastAsia"/>
          <w:highlight w:val="none"/>
        </w:rPr>
        <w:t>六、其他需要说明的问题</w:t>
      </w:r>
      <w:r>
        <w:tab/>
      </w:r>
      <w:r>
        <w:fldChar w:fldCharType="begin"/>
      </w:r>
      <w:r>
        <w:instrText xml:space="preserve"> PAGEREF _Toc18958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_Toc4625 </w:instrText>
      </w:r>
      <w:r>
        <w:rPr>
          <w:highlight w:val="none"/>
        </w:rPr>
        <w:fldChar w:fldCharType="separate"/>
      </w:r>
      <w:r>
        <w:rPr>
          <w:rFonts w:hint="eastAsia"/>
          <w:highlight w:val="none"/>
        </w:rPr>
        <w:t>七、附件</w:t>
      </w:r>
      <w:r>
        <w:tab/>
      </w:r>
      <w:r>
        <w:fldChar w:fldCharType="begin"/>
      </w:r>
      <w:r>
        <w:instrText xml:space="preserve"> PAGEREF _Toc4625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_Toc21375 </w:instrText>
      </w:r>
      <w:r>
        <w:rPr>
          <w:highlight w:val="none"/>
        </w:rPr>
        <w:fldChar w:fldCharType="separate"/>
      </w:r>
      <w:r>
        <w:rPr>
          <w:rFonts w:hint="eastAsia"/>
          <w:highlight w:val="none"/>
        </w:rPr>
        <w:t>附件一：项目绩效自评表</w:t>
      </w:r>
      <w:r>
        <w:tab/>
      </w:r>
      <w:r>
        <w:fldChar w:fldCharType="begin"/>
      </w:r>
      <w:r>
        <w:instrText xml:space="preserve"> PAGEREF _Toc21375 \h </w:instrText>
      </w:r>
      <w:r>
        <w:fldChar w:fldCharType="separate"/>
      </w:r>
      <w:r>
        <w:t>10</w:t>
      </w:r>
      <w: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15091"/>
      <w:bookmarkStart w:id="2" w:name="_Toc79333430"/>
      <w:r>
        <w:rPr>
          <w:rFonts w:hint="eastAsia"/>
          <w:highlight w:val="none"/>
        </w:rPr>
        <w:t>一、项目基本情况</w:t>
      </w:r>
      <w:bookmarkEnd w:id="0"/>
      <w:bookmarkEnd w:id="1"/>
      <w:bookmarkEnd w:id="2"/>
    </w:p>
    <w:p>
      <w:pPr>
        <w:pStyle w:val="3"/>
        <w:rPr>
          <w:highlight w:val="none"/>
        </w:rPr>
      </w:pPr>
      <w:bookmarkStart w:id="3" w:name="_Toc2686"/>
      <w:bookmarkStart w:id="4" w:name="_Toc79333431"/>
      <w:bookmarkStart w:id="5" w:name="_Toc8110"/>
      <w:r>
        <w:rPr>
          <w:rFonts w:hint="eastAsia"/>
          <w:highlight w:val="none"/>
        </w:rPr>
        <w:t>（一）项目基本信息</w:t>
      </w:r>
      <w:bookmarkEnd w:id="3"/>
      <w:bookmarkEnd w:id="4"/>
      <w:bookmarkEnd w:id="5"/>
    </w:p>
    <w:p>
      <w:pPr>
        <w:pStyle w:val="4"/>
        <w:ind w:firstLine="643"/>
        <w:rPr>
          <w:color w:val="FF0000"/>
          <w:highlight w:val="none"/>
        </w:rPr>
      </w:pPr>
      <w:bookmarkStart w:id="6" w:name="_Toc79333432"/>
      <w:r>
        <w:rPr>
          <w:rFonts w:hint="eastAsia"/>
          <w:highlight w:val="none"/>
        </w:rPr>
        <w:t>1、项目背景</w:t>
      </w:r>
      <w:bookmarkEnd w:id="6"/>
    </w:p>
    <w:p>
      <w:pPr>
        <w:ind w:firstLine="640"/>
        <w:rPr>
          <w:rFonts w:hint="eastAsia" w:ascii="宋体" w:hAnsi="宋体" w:eastAsia="宋体" w:cs="宋体"/>
          <w:b w:val="0"/>
          <w:bCs w:val="0"/>
          <w:sz w:val="24"/>
          <w:szCs w:val="24"/>
          <w:highlight w:val="none"/>
          <w:lang w:val="en-US" w:eastAsia="zh-CN"/>
        </w:rPr>
      </w:pPr>
      <w:r>
        <w:rPr>
          <w:rFonts w:hint="eastAsia" w:ascii="仿宋" w:hAnsi="仿宋" w:eastAsia="仿宋" w:cs="仿宋"/>
          <w:sz w:val="32"/>
          <w:szCs w:val="32"/>
          <w:highlight w:val="none"/>
          <w:lang w:eastAsia="zh-CN"/>
        </w:rPr>
        <w:t>太康县融媒体中心是党的新闻舆论工作的重要阵地，是地方和政府的重要执政资源，是引导群众、服务群众的重要平台。只有及时、准确的进行新闻舆论的报道，才能更好地彰显太康经济社会发展成效及社会进步。</w:t>
      </w:r>
    </w:p>
    <w:p>
      <w:pPr>
        <w:pStyle w:val="4"/>
        <w:ind w:firstLine="643"/>
        <w:rPr>
          <w:highlight w:val="none"/>
        </w:rPr>
      </w:pPr>
      <w:bookmarkStart w:id="7" w:name="_Toc79333433"/>
      <w:r>
        <w:rPr>
          <w:rFonts w:hint="eastAsia"/>
          <w:highlight w:val="none"/>
        </w:rPr>
        <w:t>2、项目实施内容</w:t>
      </w:r>
      <w:bookmarkEnd w:id="7"/>
    </w:p>
    <w:p>
      <w:pPr>
        <w:pStyle w:val="1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225" w:afterAutospacing="0"/>
        <w:ind w:right="0" w:rightChars="0"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本次项目实施内容主要有</w:t>
      </w:r>
      <w:bookmarkStart w:id="8" w:name="_Toc14372"/>
      <w:r>
        <w:rPr>
          <w:rFonts w:hint="eastAsia" w:ascii="仿宋" w:hAnsi="仿宋" w:eastAsia="仿宋" w:cs="仿宋"/>
          <w:i w:val="0"/>
          <w:iCs w:val="0"/>
          <w:caps w:val="0"/>
          <w:color w:val="3D3D3D"/>
          <w:spacing w:val="0"/>
          <w:sz w:val="32"/>
          <w:szCs w:val="32"/>
          <w:highlight w:val="none"/>
          <w:shd w:val="clear" w:color="auto" w:fill="FFFFFF"/>
          <w:lang w:val="en-US" w:eastAsia="zh-CN"/>
        </w:rPr>
        <w:t>项目资金共360万元，项目实施过程严格按照有关政策规定，全部用于办公耗材、办公设备采购、日常办公用品用水用电、日常办公设备维护维修、业务费、劳务费等支出</w:t>
      </w:r>
      <w:r>
        <w:rPr>
          <w:rFonts w:hint="eastAsia" w:ascii="仿宋" w:hAnsi="仿宋" w:eastAsia="仿宋" w:cs="仿宋"/>
          <w:sz w:val="32"/>
          <w:szCs w:val="32"/>
          <w:highlight w:val="none"/>
        </w:rPr>
        <w:t>。</w:t>
      </w:r>
    </w:p>
    <w:p>
      <w:pPr>
        <w:pStyle w:val="3"/>
        <w:rPr>
          <w:highlight w:val="none"/>
        </w:rPr>
      </w:pPr>
      <w:bookmarkStart w:id="9" w:name="_Toc853"/>
      <w:bookmarkStart w:id="10" w:name="_Toc79333434"/>
      <w:r>
        <w:rPr>
          <w:rFonts w:hint="eastAsia"/>
          <w:highlight w:val="none"/>
        </w:rPr>
        <w:t>（二）项目支出情况</w:t>
      </w:r>
      <w:bookmarkEnd w:id="8"/>
      <w:bookmarkEnd w:id="9"/>
      <w:bookmarkEnd w:id="10"/>
    </w:p>
    <w:p>
      <w:pPr>
        <w:pStyle w:val="4"/>
        <w:ind w:firstLine="643"/>
        <w:rPr>
          <w:highlight w:val="none"/>
        </w:rPr>
      </w:pPr>
      <w:bookmarkStart w:id="11" w:name="_Toc79333435"/>
      <w:bookmarkStart w:id="12" w:name="_Toc28118"/>
      <w:r>
        <w:rPr>
          <w:rFonts w:hint="eastAsia"/>
          <w:highlight w:val="none"/>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360</w:t>
      </w:r>
      <w:r>
        <w:rPr>
          <w:rFonts w:hint="eastAsia"/>
          <w:highlight w:val="none"/>
        </w:rPr>
        <w:t>万元，当年实际执行</w:t>
      </w:r>
      <w:r>
        <w:rPr>
          <w:rFonts w:hint="eastAsia"/>
          <w:highlight w:val="none"/>
          <w:lang w:val="en-US" w:eastAsia="zh-CN"/>
        </w:rPr>
        <w:t>360</w:t>
      </w:r>
      <w:r>
        <w:rPr>
          <w:rFonts w:hint="eastAsia"/>
          <w:highlight w:val="none"/>
        </w:rPr>
        <w:t>万元。</w:t>
      </w:r>
    </w:p>
    <w:p>
      <w:pPr>
        <w:pStyle w:val="4"/>
        <w:ind w:firstLine="643"/>
        <w:rPr>
          <w:highlight w:val="none"/>
        </w:rPr>
      </w:pPr>
      <w:bookmarkStart w:id="13" w:name="_Toc18098"/>
      <w:bookmarkStart w:id="14" w:name="_Toc79333436"/>
      <w:r>
        <w:rPr>
          <w:rFonts w:hint="eastAsia"/>
          <w:highlight w:val="none"/>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360</w:t>
      </w:r>
      <w:r>
        <w:rPr>
          <w:rFonts w:hint="eastAsia"/>
          <w:highlight w:val="none"/>
        </w:rPr>
        <w:t>万元。</w:t>
      </w:r>
      <w:r>
        <w:rPr>
          <w:rFonts w:hint="eastAsia"/>
          <w:highlight w:val="none"/>
          <w:lang w:eastAsia="zh-CN"/>
        </w:rPr>
        <w:t>其中</w:t>
      </w:r>
      <w:r>
        <w:rPr>
          <w:rFonts w:hint="eastAsia"/>
          <w:highlight w:val="none"/>
        </w:rPr>
        <w:t>支出</w:t>
      </w:r>
      <w:r>
        <w:rPr>
          <w:rFonts w:hint="eastAsia"/>
          <w:highlight w:val="none"/>
          <w:lang w:eastAsia="zh-CN"/>
        </w:rPr>
        <w:t>办公耗材</w:t>
      </w:r>
      <w:r>
        <w:rPr>
          <w:rFonts w:hint="eastAsia"/>
          <w:highlight w:val="none"/>
          <w:lang w:val="en-US" w:eastAsia="zh-CN"/>
        </w:rPr>
        <w:t>40万元，办公设备采购70万元，日常办公用品用水用电20万元，日常办公设备维护维修15万元，业务费15万元，劳务费200万元。</w:t>
      </w:r>
    </w:p>
    <w:p>
      <w:pPr>
        <w:pStyle w:val="2"/>
        <w:rPr>
          <w:highlight w:val="none"/>
        </w:rPr>
      </w:pPr>
      <w:bookmarkStart w:id="15" w:name="_Toc13657"/>
      <w:bookmarkStart w:id="16" w:name="_Toc10420"/>
      <w:bookmarkStart w:id="17" w:name="_Toc79333437"/>
      <w:bookmarkStart w:id="18" w:name="_Toc75871361"/>
      <w:r>
        <w:rPr>
          <w:rFonts w:hint="eastAsia"/>
          <w:highlight w:val="none"/>
        </w:rPr>
        <w:t>二、绩效自评工作开展情况</w:t>
      </w:r>
      <w:bookmarkEnd w:id="15"/>
      <w:bookmarkEnd w:id="16"/>
      <w:bookmarkEnd w:id="17"/>
      <w:bookmarkEnd w:id="18"/>
    </w:p>
    <w:p>
      <w:pPr>
        <w:pStyle w:val="3"/>
        <w:rPr>
          <w:highlight w:val="none"/>
        </w:rPr>
      </w:pPr>
      <w:bookmarkStart w:id="19" w:name="_Toc4324"/>
      <w:bookmarkStart w:id="20" w:name="_Toc75871362"/>
      <w:bookmarkStart w:id="21" w:name="_Toc79333438"/>
      <w:r>
        <w:rPr>
          <w:rFonts w:hint="eastAsia"/>
          <w:highlight w:val="none"/>
        </w:rPr>
        <w:t>（一）绩效自评价目的和意义</w:t>
      </w:r>
      <w:bookmarkEnd w:id="19"/>
      <w:bookmarkEnd w:id="20"/>
      <w:bookmarkEnd w:id="21"/>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2" w:name="_Toc5101"/>
      <w:bookmarkStart w:id="23" w:name="_Toc3060"/>
      <w:bookmarkStart w:id="24" w:name="_Toc75871363"/>
      <w:bookmarkStart w:id="25" w:name="_Toc79333439"/>
      <w:r>
        <w:rPr>
          <w:rFonts w:hint="eastAsia"/>
          <w:highlight w:val="none"/>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ascii="宋体" w:hAnsi="宋体" w:eastAsia="宋体" w:cs="宋体"/>
          <w:i w:val="0"/>
          <w:iCs w:val="0"/>
          <w:caps w:val="0"/>
          <w:color w:val="3D3D3D"/>
          <w:spacing w:val="0"/>
          <w:sz w:val="32"/>
          <w:szCs w:val="32"/>
          <w:highlight w:val="none"/>
          <w:shd w:val="clear" w:color="auto" w:fill="FFFFFF"/>
          <w:lang w:val="en-US" w:eastAsia="zh-CN"/>
        </w:rPr>
        <w:t>办公运行经费</w:t>
      </w:r>
      <w:r>
        <w:rPr>
          <w:rFonts w:hint="eastAsia"/>
          <w:highlight w:val="none"/>
        </w:rPr>
        <w:t>建设项目专项资金，评价范围为涉及该项目管理及其预算资金</w:t>
      </w:r>
      <w:r>
        <w:rPr>
          <w:rFonts w:hint="eastAsia"/>
          <w:highlight w:val="none"/>
          <w:lang w:val="en-US" w:eastAsia="zh-CN"/>
        </w:rPr>
        <w:t>360</w:t>
      </w:r>
      <w:r>
        <w:rPr>
          <w:rFonts w:hint="eastAsia"/>
          <w:highlight w:val="none"/>
        </w:rPr>
        <w:t>万元的使用情况。</w:t>
      </w:r>
    </w:p>
    <w:p>
      <w:pPr>
        <w:pStyle w:val="3"/>
        <w:rPr>
          <w:highlight w:val="none"/>
        </w:rPr>
      </w:pPr>
      <w:bookmarkStart w:id="26" w:name="_Toc19081"/>
      <w:bookmarkStart w:id="27" w:name="_Toc75871364"/>
      <w:bookmarkStart w:id="28" w:name="_Toc8160"/>
      <w:bookmarkStart w:id="29" w:name="_Toc79333440"/>
      <w:r>
        <w:rPr>
          <w:rFonts w:hint="eastAsia"/>
          <w:highlight w:val="none"/>
        </w:rPr>
        <w:t>（三）绩效评价的依据</w:t>
      </w:r>
      <w:bookmarkEnd w:id="26"/>
      <w:bookmarkEnd w:id="27"/>
      <w:bookmarkEnd w:id="28"/>
      <w:bookmarkEnd w:id="29"/>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pStyle w:val="3"/>
        <w:rPr>
          <w:highlight w:val="none"/>
        </w:rPr>
      </w:pPr>
      <w:bookmarkStart w:id="30" w:name="_Toc9599"/>
      <w:bookmarkStart w:id="31" w:name="_Toc79333441"/>
      <w:bookmarkStart w:id="32" w:name="_Toc75871365"/>
      <w:bookmarkStart w:id="33" w:name="_Toc13521"/>
      <w:r>
        <w:rPr>
          <w:rFonts w:hint="eastAsia"/>
          <w:highlight w:val="none"/>
        </w:rPr>
        <w:t>（四）评分方法</w:t>
      </w:r>
      <w:bookmarkEnd w:id="30"/>
      <w:bookmarkEnd w:id="31"/>
      <w:bookmarkEnd w:id="32"/>
      <w:bookmarkEnd w:id="33"/>
    </w:p>
    <w:p>
      <w:pPr>
        <w:ind w:firstLine="640"/>
        <w:rPr>
          <w:highlight w:val="none"/>
        </w:rPr>
      </w:pPr>
      <w:bookmarkStart w:id="34"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5" w:name="_Toc79333442"/>
      <w:bookmarkStart w:id="36" w:name="_Toc7787"/>
      <w:bookmarkStart w:id="37" w:name="_Toc75871366"/>
      <w:r>
        <w:rPr>
          <w:rFonts w:hint="eastAsia"/>
          <w:highlight w:val="none"/>
        </w:rPr>
        <w:t>（五）绩效自评工作组织</w:t>
      </w:r>
      <w:bookmarkEnd w:id="34"/>
      <w:bookmarkEnd w:id="35"/>
      <w:bookmarkEnd w:id="36"/>
      <w:bookmarkEnd w:id="37"/>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pStyle w:val="2"/>
        <w:rPr>
          <w:highlight w:val="none"/>
        </w:rPr>
      </w:pPr>
      <w:bookmarkStart w:id="80" w:name="_GoBack"/>
      <w:bookmarkEnd w:id="80"/>
      <w:bookmarkStart w:id="38" w:name="_Toc17328"/>
      <w:bookmarkStart w:id="39" w:name="_Toc79333443"/>
      <w:r>
        <w:rPr>
          <w:rFonts w:hint="eastAsia"/>
          <w:highlight w:val="none"/>
        </w:rPr>
        <w:t>三、绩效自评结果及分析</w:t>
      </w:r>
      <w:bookmarkEnd w:id="38"/>
      <w:bookmarkEnd w:id="39"/>
    </w:p>
    <w:p>
      <w:pPr>
        <w:pStyle w:val="3"/>
        <w:rPr>
          <w:highlight w:val="none"/>
        </w:rPr>
      </w:pPr>
      <w:bookmarkStart w:id="40" w:name="_Toc79333444"/>
      <w:bookmarkStart w:id="41" w:name="_Toc4028"/>
      <w:bookmarkStart w:id="42" w:name="_Toc23410"/>
      <w:r>
        <w:rPr>
          <w:highlight w:val="none"/>
        </w:rPr>
        <w:t>（一）绩效自评价结果</w:t>
      </w:r>
      <w:bookmarkEnd w:id="40"/>
      <w:bookmarkEnd w:id="41"/>
      <w:bookmarkEnd w:id="42"/>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17"/>
        <w:ind w:firstLine="643"/>
        <w:rPr>
          <w:highlight w:val="none"/>
        </w:rPr>
      </w:pPr>
      <w:r>
        <w:rPr>
          <w:rFonts w:hint="eastAsia"/>
          <w:highlight w:val="none"/>
        </w:rPr>
        <w:t>表3.1 绩效自评价得分表</w:t>
      </w:r>
    </w:p>
    <w:tbl>
      <w:tblPr>
        <w:tblStyle w:val="13"/>
        <w:tblW w:w="4856" w:type="pct"/>
        <w:jc w:val="center"/>
        <w:tblLayout w:type="fixed"/>
        <w:tblCellMar>
          <w:top w:w="0" w:type="dxa"/>
          <w:left w:w="108" w:type="dxa"/>
          <w:bottom w:w="0" w:type="dxa"/>
          <w:right w:w="108" w:type="dxa"/>
        </w:tblCellMar>
      </w:tblPr>
      <w:tblGrid>
        <w:gridCol w:w="1279"/>
        <w:gridCol w:w="1571"/>
        <w:gridCol w:w="2671"/>
        <w:gridCol w:w="1411"/>
        <w:gridCol w:w="1346"/>
      </w:tblGrid>
      <w:tr>
        <w:tblPrEx>
          <w:tblCellMar>
            <w:top w:w="0" w:type="dxa"/>
            <w:left w:w="108" w:type="dxa"/>
            <w:bottom w:w="0" w:type="dxa"/>
            <w:right w:w="108" w:type="dxa"/>
          </w:tblCellMar>
        </w:tblPrEx>
        <w:trPr>
          <w:trHeight w:val="349"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一级指标</w:t>
            </w:r>
          </w:p>
        </w:tc>
        <w:tc>
          <w:tcPr>
            <w:tcW w:w="948"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二级指标</w:t>
            </w:r>
          </w:p>
        </w:tc>
        <w:tc>
          <w:tcPr>
            <w:tcW w:w="16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标准分值</w:t>
            </w:r>
          </w:p>
        </w:tc>
        <w:tc>
          <w:tcPr>
            <w:tcW w:w="8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highlight w:val="none"/>
              </w:rPr>
            </w:pPr>
            <w:r>
              <w:rPr>
                <w:rFonts w:hint="eastAsia"/>
                <w:highlight w:val="none"/>
              </w:rPr>
              <w:t>实际得分</w:t>
            </w:r>
          </w:p>
        </w:tc>
      </w:tr>
      <w:tr>
        <w:tblPrEx>
          <w:tblCellMar>
            <w:top w:w="0" w:type="dxa"/>
            <w:left w:w="108" w:type="dxa"/>
            <w:bottom w:w="0" w:type="dxa"/>
            <w:right w:w="108" w:type="dxa"/>
          </w:tblCellMar>
        </w:tblPrEx>
        <w:trPr>
          <w:trHeight w:val="349"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w:t>
            </w:r>
          </w:p>
        </w:tc>
        <w:tc>
          <w:tcPr>
            <w:tcW w:w="948"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10</w:t>
            </w:r>
          </w:p>
        </w:tc>
        <w:tc>
          <w:tcPr>
            <w:tcW w:w="812" w:type="pct"/>
            <w:tcBorders>
              <w:top w:val="single" w:color="auto" w:sz="4" w:space="0"/>
              <w:left w:val="nil"/>
              <w:bottom w:val="single" w:color="auto" w:sz="4" w:space="0"/>
              <w:right w:val="single" w:color="auto" w:sz="4" w:space="0"/>
            </w:tcBorders>
            <w:shd w:val="clear" w:color="auto" w:fill="auto"/>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349" w:hRule="atLeast"/>
          <w:jc w:val="center"/>
        </w:trPr>
        <w:tc>
          <w:tcPr>
            <w:tcW w:w="772" w:type="pct"/>
            <w:vMerge w:val="restart"/>
            <w:tcBorders>
              <w:left w:val="single" w:color="auto" w:sz="4" w:space="0"/>
              <w:right w:val="single" w:color="auto" w:sz="4" w:space="0"/>
            </w:tcBorders>
            <w:vAlign w:val="center"/>
          </w:tcPr>
          <w:p>
            <w:pPr>
              <w:pStyle w:val="16"/>
              <w:rPr>
                <w:highlight w:val="none"/>
              </w:rPr>
            </w:pPr>
            <w:r>
              <w:rPr>
                <w:rFonts w:hint="eastAsia"/>
                <w:highlight w:val="none"/>
              </w:rPr>
              <w:t>产出指标</w:t>
            </w:r>
          </w:p>
        </w:tc>
        <w:tc>
          <w:tcPr>
            <w:tcW w:w="948" w:type="pct"/>
            <w:vMerge w:val="restart"/>
            <w:tcBorders>
              <w:top w:val="nil"/>
              <w:left w:val="single" w:color="auto" w:sz="4" w:space="0"/>
              <w:right w:val="single" w:color="auto" w:sz="4" w:space="0"/>
            </w:tcBorders>
            <w:shd w:val="clear" w:color="auto" w:fill="auto"/>
            <w:vAlign w:val="center"/>
          </w:tcPr>
          <w:p>
            <w:pPr>
              <w:pStyle w:val="16"/>
              <w:rPr>
                <w:highlight w:val="none"/>
              </w:rPr>
            </w:pPr>
            <w:r>
              <w:rPr>
                <w:rFonts w:hint="eastAsia"/>
                <w:highlight w:val="none"/>
              </w:rPr>
              <w:t>数量指标</w:t>
            </w:r>
          </w:p>
        </w:tc>
        <w:tc>
          <w:tcPr>
            <w:tcW w:w="1613"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受益人数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14</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14</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vMerge w:val="continue"/>
            <w:tcBorders>
              <w:left w:val="single" w:color="auto" w:sz="4" w:space="0"/>
              <w:right w:val="single" w:color="auto" w:sz="4" w:space="0"/>
            </w:tcBorders>
            <w:vAlign w:val="center"/>
          </w:tcPr>
          <w:p>
            <w:pPr>
              <w:pStyle w:val="16"/>
              <w:rPr>
                <w:highlight w:val="none"/>
              </w:rPr>
            </w:pPr>
          </w:p>
        </w:tc>
        <w:tc>
          <w:tcPr>
            <w:tcW w:w="1613" w:type="pct"/>
            <w:tcBorders>
              <w:top w:val="nil"/>
              <w:left w:val="nil"/>
              <w:bottom w:val="single" w:color="auto" w:sz="4" w:space="0"/>
              <w:right w:val="single" w:color="auto"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质量指标</w:t>
            </w:r>
          </w:p>
        </w:tc>
        <w:tc>
          <w:tcPr>
            <w:tcW w:w="1613"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办公设备配备率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6</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vMerge w:val="continue"/>
            <w:tcBorders>
              <w:left w:val="single" w:color="auto" w:sz="4" w:space="0"/>
              <w:right w:val="single" w:color="auto" w:sz="4" w:space="0"/>
            </w:tcBorders>
            <w:vAlign w:val="center"/>
          </w:tcPr>
          <w:p>
            <w:pPr>
              <w:pStyle w:val="16"/>
              <w:rPr>
                <w:highlight w:val="none"/>
              </w:rPr>
            </w:pPr>
          </w:p>
        </w:tc>
        <w:tc>
          <w:tcPr>
            <w:tcW w:w="1613" w:type="pct"/>
            <w:tcBorders>
              <w:top w:val="nil"/>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办公设备完好率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6</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6</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时效指标</w:t>
            </w:r>
          </w:p>
        </w:tc>
        <w:tc>
          <w:tcPr>
            <w:tcW w:w="1613" w:type="pct"/>
            <w:tcBorders>
              <w:top w:val="nil"/>
              <w:left w:val="nil"/>
              <w:bottom w:val="single" w:color="auto" w:sz="4" w:space="0"/>
              <w:right w:val="single" w:color="auto" w:sz="4" w:space="0"/>
            </w:tcBorders>
            <w:shd w:val="clear" w:color="auto" w:fill="auto"/>
            <w:vAlign w:val="center"/>
          </w:tcPr>
          <w:p>
            <w:pPr>
              <w:pStyle w:val="16"/>
              <w:rPr>
                <w:rFonts w:hint="eastAsia" w:eastAsia="仿宋"/>
                <w:highlight w:val="none"/>
                <w:lang w:val="en-US" w:eastAsia="zh-CN"/>
              </w:rPr>
            </w:pPr>
            <w:r>
              <w:rPr>
                <w:rFonts w:hint="eastAsia"/>
                <w:highlight w:val="none"/>
              </w:rPr>
              <w:t>办公设备</w:t>
            </w:r>
            <w:r>
              <w:rPr>
                <w:rFonts w:hint="eastAsia"/>
                <w:highlight w:val="none"/>
                <w:lang w:eastAsia="zh-CN"/>
              </w:rPr>
              <w:t>采购完成时间</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default" w:eastAsia="仿宋"/>
                <w:highlight w:val="none"/>
                <w:lang w:val="en-US" w:eastAsia="zh-CN"/>
              </w:rPr>
            </w:pPr>
            <w:r>
              <w:rPr>
                <w:rFonts w:hint="eastAsia"/>
                <w:highlight w:val="none"/>
                <w:lang w:val="en-US" w:eastAsia="zh-CN"/>
              </w:rPr>
              <w:t>12</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12</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vMerge w:val="restart"/>
            <w:tcBorders>
              <w:top w:val="single" w:color="auto" w:sz="4" w:space="0"/>
              <w:left w:val="single" w:color="auto" w:sz="4" w:space="0"/>
              <w:right w:val="single" w:color="auto" w:sz="4" w:space="0"/>
            </w:tcBorders>
            <w:vAlign w:val="center"/>
          </w:tcPr>
          <w:p>
            <w:pPr>
              <w:pStyle w:val="16"/>
              <w:rPr>
                <w:highlight w:val="none"/>
              </w:rPr>
            </w:pPr>
            <w:r>
              <w:rPr>
                <w:rFonts w:hint="eastAsia"/>
                <w:highlight w:val="none"/>
              </w:rPr>
              <w:t>成本指标</w:t>
            </w: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办公耗材</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2</w:t>
            </w:r>
          </w:p>
        </w:tc>
        <w:tc>
          <w:tcPr>
            <w:tcW w:w="81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vMerge w:val="continue"/>
            <w:tcBorders>
              <w:left w:val="single" w:color="auto" w:sz="4" w:space="0"/>
              <w:right w:val="single" w:color="auto" w:sz="4" w:space="0"/>
            </w:tcBorders>
            <w:vAlign w:val="center"/>
          </w:tcPr>
          <w:p>
            <w:pPr>
              <w:pStyle w:val="16"/>
              <w:rPr>
                <w:rFonts w:hint="eastAsia"/>
                <w:highlight w:val="none"/>
              </w:rPr>
            </w:pP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办公设备采购</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2</w:t>
            </w:r>
          </w:p>
        </w:tc>
        <w:tc>
          <w:tcPr>
            <w:tcW w:w="81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vMerge w:val="continue"/>
            <w:tcBorders>
              <w:left w:val="single" w:color="auto" w:sz="4" w:space="0"/>
              <w:right w:val="single" w:color="auto" w:sz="4" w:space="0"/>
            </w:tcBorders>
            <w:vAlign w:val="center"/>
          </w:tcPr>
          <w:p>
            <w:pPr>
              <w:pStyle w:val="16"/>
              <w:rPr>
                <w:rFonts w:hint="eastAsia"/>
                <w:highlight w:val="none"/>
              </w:rPr>
            </w:pP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日常办公用品用水用电</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2</w:t>
            </w:r>
          </w:p>
        </w:tc>
        <w:tc>
          <w:tcPr>
            <w:tcW w:w="81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vMerge w:val="continue"/>
            <w:tcBorders>
              <w:left w:val="single" w:color="auto" w:sz="4" w:space="0"/>
              <w:right w:val="single" w:color="auto" w:sz="4" w:space="0"/>
            </w:tcBorders>
            <w:vAlign w:val="center"/>
          </w:tcPr>
          <w:p>
            <w:pPr>
              <w:pStyle w:val="16"/>
              <w:rPr>
                <w:rFonts w:hint="eastAsia"/>
                <w:highlight w:val="none"/>
              </w:rPr>
            </w:pP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日常办公设备维护维修</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2</w:t>
            </w:r>
          </w:p>
        </w:tc>
        <w:tc>
          <w:tcPr>
            <w:tcW w:w="81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vMerge w:val="continue"/>
            <w:tcBorders>
              <w:left w:val="single" w:color="auto" w:sz="4" w:space="0"/>
              <w:right w:val="single" w:color="auto" w:sz="4" w:space="0"/>
            </w:tcBorders>
            <w:vAlign w:val="center"/>
          </w:tcPr>
          <w:p>
            <w:pPr>
              <w:pStyle w:val="16"/>
              <w:rPr>
                <w:rFonts w:hint="eastAsia"/>
                <w:highlight w:val="none"/>
              </w:rPr>
            </w:pP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业务费</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2</w:t>
            </w:r>
          </w:p>
        </w:tc>
        <w:tc>
          <w:tcPr>
            <w:tcW w:w="81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6"/>
              <w:rPr>
                <w:highlight w:val="none"/>
              </w:rPr>
            </w:pPr>
          </w:p>
        </w:tc>
        <w:tc>
          <w:tcPr>
            <w:tcW w:w="948" w:type="pct"/>
            <w:vMerge w:val="continue"/>
            <w:tcBorders>
              <w:left w:val="single" w:color="auto" w:sz="4" w:space="0"/>
              <w:bottom w:val="single" w:color="auto" w:sz="4" w:space="0"/>
              <w:right w:val="single" w:color="auto" w:sz="4" w:space="0"/>
            </w:tcBorders>
            <w:vAlign w:val="center"/>
          </w:tcPr>
          <w:p>
            <w:pPr>
              <w:pStyle w:val="16"/>
              <w:rPr>
                <w:rFonts w:hint="eastAsia"/>
                <w:highlight w:val="none"/>
              </w:rPr>
            </w:pPr>
          </w:p>
        </w:tc>
        <w:tc>
          <w:tcPr>
            <w:tcW w:w="1613" w:type="pct"/>
            <w:tcBorders>
              <w:top w:val="single" w:color="auto" w:sz="4" w:space="0"/>
              <w:left w:val="nil"/>
              <w:bottom w:val="single" w:color="auto" w:sz="4" w:space="0"/>
              <w:right w:val="single" w:color="auto" w:sz="4" w:space="0"/>
            </w:tcBorders>
            <w:shd w:val="clear" w:color="auto" w:fill="auto"/>
            <w:vAlign w:val="center"/>
          </w:tcPr>
          <w:p>
            <w:pPr>
              <w:pStyle w:val="16"/>
              <w:rPr>
                <w:highlight w:val="none"/>
              </w:rPr>
            </w:pPr>
            <w:r>
              <w:rPr>
                <w:rFonts w:hint="eastAsia"/>
                <w:highlight w:val="none"/>
              </w:rPr>
              <w:t>劳务费</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2</w:t>
            </w:r>
          </w:p>
        </w:tc>
        <w:tc>
          <w:tcPr>
            <w:tcW w:w="81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382"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16"/>
              <w:rPr>
                <w:highlight w:val="none"/>
              </w:rPr>
            </w:pPr>
            <w:r>
              <w:rPr>
                <w:rFonts w:hint="eastAsia"/>
                <w:highlight w:val="none"/>
              </w:rPr>
              <w:t>效益指标</w:t>
            </w:r>
          </w:p>
        </w:tc>
        <w:tc>
          <w:tcPr>
            <w:tcW w:w="94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经济效益指标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382"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8" w:type="pct"/>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社会效益指标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r>
              <w:rPr>
                <w:rFonts w:hint="eastAsia"/>
                <w:highlight w:val="none"/>
              </w:rPr>
              <w:t>增强新闻舆论工作</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8</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8</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8"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r>
              <w:rPr>
                <w:rFonts w:hint="eastAsia"/>
                <w:highlight w:val="none"/>
              </w:rPr>
              <w:t>改善办公条件</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7</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382"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6"/>
              <w:rPr>
                <w:highlight w:val="none"/>
              </w:rPr>
            </w:pPr>
          </w:p>
        </w:tc>
        <w:tc>
          <w:tcPr>
            <w:tcW w:w="94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highlight w:val="none"/>
              </w:rPr>
            </w:pPr>
            <w:r>
              <w:rPr>
                <w:rFonts w:hint="eastAsia"/>
                <w:highlight w:val="none"/>
              </w:rPr>
              <w:t>生态效益指标</w:t>
            </w:r>
          </w:p>
        </w:tc>
        <w:tc>
          <w:tcPr>
            <w:tcW w:w="1613" w:type="pct"/>
            <w:tcBorders>
              <w:top w:val="single" w:color="000000" w:sz="4" w:space="0"/>
              <w:left w:val="nil"/>
              <w:bottom w:val="single" w:color="000000" w:sz="4" w:space="0"/>
              <w:right w:val="single" w:color="000000" w:sz="4" w:space="0"/>
            </w:tcBorders>
            <w:shd w:val="clear" w:color="auto" w:fill="auto"/>
            <w:vAlign w:val="center"/>
          </w:tcPr>
          <w:p>
            <w:pPr>
              <w:pStyle w:val="16"/>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highlight w:val="none"/>
              </w:rPr>
            </w:pP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720" w:hRule="atLeast"/>
          <w:jc w:val="center"/>
        </w:trPr>
        <w:tc>
          <w:tcPr>
            <w:tcW w:w="772" w:type="pct"/>
            <w:vMerge w:val="continue"/>
            <w:tcBorders>
              <w:left w:val="single" w:color="auto" w:sz="4" w:space="0"/>
              <w:right w:val="single" w:color="auto" w:sz="4" w:space="0"/>
            </w:tcBorders>
            <w:vAlign w:val="center"/>
          </w:tcPr>
          <w:p>
            <w:pPr>
              <w:pStyle w:val="16"/>
              <w:rPr>
                <w:highlight w:val="none"/>
              </w:rPr>
            </w:pPr>
          </w:p>
        </w:tc>
        <w:tc>
          <w:tcPr>
            <w:tcW w:w="948" w:type="pct"/>
            <w:vMerge w:val="restart"/>
            <w:tcBorders>
              <w:top w:val="single" w:color="auto" w:sz="4" w:space="0"/>
              <w:left w:val="single" w:color="auto" w:sz="4" w:space="0"/>
              <w:right w:val="single" w:color="auto" w:sz="4" w:space="0"/>
            </w:tcBorders>
            <w:shd w:val="clear" w:color="auto" w:fill="auto"/>
            <w:vAlign w:val="center"/>
          </w:tcPr>
          <w:p>
            <w:pPr>
              <w:pStyle w:val="16"/>
              <w:rPr>
                <w:highlight w:val="none"/>
              </w:rPr>
            </w:pPr>
            <w:r>
              <w:rPr>
                <w:rFonts w:hint="eastAsia"/>
                <w:highlight w:val="none"/>
              </w:rPr>
              <w:t>可持续影响指标</w:t>
            </w:r>
          </w:p>
        </w:tc>
        <w:tc>
          <w:tcPr>
            <w:tcW w:w="1613" w:type="pct"/>
            <w:tcBorders>
              <w:top w:val="single" w:color="000000" w:sz="4" w:space="0"/>
              <w:left w:val="nil"/>
              <w:bottom w:val="single" w:color="auto" w:sz="4" w:space="0"/>
              <w:right w:val="single" w:color="000000" w:sz="4" w:space="0"/>
            </w:tcBorders>
            <w:shd w:val="clear" w:color="auto" w:fill="auto"/>
            <w:vAlign w:val="center"/>
          </w:tcPr>
          <w:p>
            <w:pPr>
              <w:pStyle w:val="16"/>
              <w:numPr>
                <w:ilvl w:val="0"/>
                <w:numId w:val="0"/>
              </w:numPr>
              <w:jc w:val="both"/>
              <w:rPr>
                <w:rFonts w:hint="default"/>
                <w:highlight w:val="none"/>
                <w:lang w:val="en-US" w:eastAsia="zh-CN"/>
              </w:rPr>
            </w:pPr>
            <w:r>
              <w:rPr>
                <w:rFonts w:hint="eastAsia"/>
                <w:highlight w:val="none"/>
                <w:lang w:val="en-US" w:eastAsia="zh-CN"/>
              </w:rPr>
              <w:t>持续促进树立良好的社会风气</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8</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8</w:t>
            </w:r>
          </w:p>
        </w:tc>
      </w:tr>
      <w:tr>
        <w:tblPrEx>
          <w:tblCellMar>
            <w:top w:w="0" w:type="dxa"/>
            <w:left w:w="108" w:type="dxa"/>
            <w:bottom w:w="0" w:type="dxa"/>
            <w:right w:w="108" w:type="dxa"/>
          </w:tblCellMar>
        </w:tblPrEx>
        <w:trPr>
          <w:trHeight w:val="349"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6"/>
              <w:rPr>
                <w:highlight w:val="none"/>
              </w:rPr>
            </w:pPr>
          </w:p>
        </w:tc>
        <w:tc>
          <w:tcPr>
            <w:tcW w:w="948"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highlight w:val="none"/>
              </w:rPr>
            </w:pPr>
          </w:p>
        </w:tc>
        <w:tc>
          <w:tcPr>
            <w:tcW w:w="1613" w:type="pct"/>
            <w:tcBorders>
              <w:top w:val="single" w:color="000000" w:sz="4" w:space="0"/>
              <w:left w:val="nil"/>
              <w:bottom w:val="single" w:color="auto" w:sz="4" w:space="0"/>
              <w:right w:val="single" w:color="000000" w:sz="4" w:space="0"/>
            </w:tcBorders>
            <w:shd w:val="clear" w:color="auto" w:fill="auto"/>
            <w:vAlign w:val="center"/>
          </w:tcPr>
          <w:p>
            <w:pPr>
              <w:pStyle w:val="16"/>
              <w:numPr>
                <w:ilvl w:val="0"/>
                <w:numId w:val="0"/>
              </w:numPr>
              <w:jc w:val="both"/>
              <w:rPr>
                <w:rFonts w:hint="default"/>
                <w:highlight w:val="none"/>
                <w:lang w:val="en-US" w:eastAsia="zh-CN"/>
              </w:rPr>
            </w:pPr>
            <w:r>
              <w:rPr>
                <w:rFonts w:hint="default"/>
                <w:highlight w:val="none"/>
                <w:lang w:val="en-US" w:eastAsia="zh-CN"/>
              </w:rPr>
              <w:t>持续助力地方和政府执政力度</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6"/>
              <w:rPr>
                <w:rFonts w:hint="eastAsia" w:eastAsia="仿宋"/>
                <w:highlight w:val="none"/>
                <w:lang w:val="en-US" w:eastAsia="zh-CN"/>
              </w:rPr>
            </w:pPr>
            <w:r>
              <w:rPr>
                <w:rFonts w:hint="eastAsia"/>
                <w:highlight w:val="none"/>
                <w:lang w:val="en-US" w:eastAsia="zh-CN"/>
              </w:rPr>
              <w:t>7</w:t>
            </w:r>
          </w:p>
        </w:tc>
        <w:tc>
          <w:tcPr>
            <w:tcW w:w="8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382"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满意度</w:t>
            </w:r>
          </w:p>
          <w:p>
            <w:pPr>
              <w:pStyle w:val="16"/>
              <w:rPr>
                <w:highlight w:val="none"/>
              </w:rPr>
            </w:pPr>
            <w:r>
              <w:rPr>
                <w:rFonts w:hint="eastAsia"/>
                <w:highlight w:val="none"/>
              </w:rPr>
              <w:t>指标</w:t>
            </w:r>
          </w:p>
        </w:tc>
        <w:tc>
          <w:tcPr>
            <w:tcW w:w="948"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服务对象满意度指标</w:t>
            </w:r>
          </w:p>
        </w:tc>
        <w:tc>
          <w:tcPr>
            <w:tcW w:w="1613"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干部职工满意度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10</w:t>
            </w:r>
          </w:p>
        </w:tc>
        <w:tc>
          <w:tcPr>
            <w:tcW w:w="8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355"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rPr>
                <w:highlight w:val="none"/>
              </w:rPr>
            </w:pPr>
            <w:r>
              <w:rPr>
                <w:rFonts w:hint="eastAsia"/>
                <w:highlight w:val="none"/>
              </w:rPr>
              <w:t>1</w:t>
            </w:r>
            <w:r>
              <w:rPr>
                <w:highlight w:val="none"/>
              </w:rPr>
              <w:t>00</w:t>
            </w:r>
          </w:p>
        </w:tc>
        <w:tc>
          <w:tcPr>
            <w:tcW w:w="812" w:type="pct"/>
            <w:tcBorders>
              <w:top w:val="single" w:color="auto" w:sz="4" w:space="0"/>
              <w:left w:val="nil"/>
              <w:bottom w:val="single" w:color="auto" w:sz="4" w:space="0"/>
              <w:right w:val="single" w:color="auto" w:sz="4" w:space="0"/>
            </w:tcBorders>
            <w:shd w:val="clear" w:color="auto" w:fill="auto"/>
            <w:noWrap/>
            <w:vAlign w:val="center"/>
          </w:tcPr>
          <w:p>
            <w:pPr>
              <w:pStyle w:val="16"/>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43" w:name="_Toc5737"/>
      <w:bookmarkStart w:id="44" w:name="_Toc79333445"/>
      <w:bookmarkStart w:id="45" w:name="_Toc31442"/>
      <w:r>
        <w:rPr>
          <w:rFonts w:hint="eastAsia"/>
          <w:highlight w:val="none"/>
        </w:rPr>
        <w:t>（二）自评指标分析</w:t>
      </w:r>
      <w:bookmarkEnd w:id="43"/>
      <w:bookmarkEnd w:id="44"/>
      <w:bookmarkEnd w:id="45"/>
    </w:p>
    <w:p>
      <w:pPr>
        <w:pStyle w:val="4"/>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360</w:t>
      </w:r>
      <w:r>
        <w:rPr>
          <w:rFonts w:hint="eastAsia"/>
          <w:highlight w:val="none"/>
        </w:rPr>
        <w:t>万元，全年执行数为</w:t>
      </w:r>
      <w:r>
        <w:rPr>
          <w:rFonts w:hint="eastAsia"/>
          <w:highlight w:val="none"/>
          <w:lang w:val="en-US" w:eastAsia="zh-CN"/>
        </w:rPr>
        <w:t>360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8" w:name="_Toc79333447"/>
      <w:r>
        <w:rPr>
          <w:rFonts w:hint="eastAsia"/>
          <w:highlight w:val="none"/>
        </w:rPr>
        <w:t>2、产出指标分析</w:t>
      </w:r>
      <w:bookmarkEnd w:id="48"/>
    </w:p>
    <w:p>
      <w:pPr>
        <w:ind w:firstLine="640"/>
        <w:rPr>
          <w:highlight w:val="none"/>
        </w:rPr>
      </w:pPr>
      <w:r>
        <w:rPr>
          <w:rFonts w:hint="eastAsia"/>
          <w:highlight w:val="none"/>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w:t>
      </w:r>
      <w:r>
        <w:rPr>
          <w:rFonts w:hint="eastAsia"/>
          <w:highlight w:val="none"/>
          <w:lang w:eastAsia="zh-CN"/>
        </w:rPr>
        <w:t>一</w:t>
      </w:r>
      <w:r>
        <w:rPr>
          <w:rFonts w:hint="eastAsia"/>
          <w:highlight w:val="none"/>
        </w:rPr>
        <w:t>个三级指标“受益人数”。</w:t>
      </w:r>
    </w:p>
    <w:p>
      <w:pPr>
        <w:ind w:firstLine="640"/>
        <w:rPr>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ascii="宋体" w:hAnsi="宋体" w:eastAsia="宋体" w:cs="宋体"/>
          <w:i w:val="0"/>
          <w:iCs w:val="0"/>
          <w:caps w:val="0"/>
          <w:color w:val="3D3D3D"/>
          <w:spacing w:val="0"/>
          <w:sz w:val="32"/>
          <w:szCs w:val="32"/>
          <w:highlight w:val="none"/>
          <w:shd w:val="clear" w:color="auto" w:fill="FFFFFF"/>
          <w:lang w:val="en-US" w:eastAsia="zh-CN"/>
        </w:rPr>
        <w:t>办公运行经费受益人数</w:t>
      </w:r>
      <w:r>
        <w:rPr>
          <w:rFonts w:hint="eastAsia"/>
          <w:highlight w:val="none"/>
        </w:rPr>
        <w:t>为</w:t>
      </w:r>
      <w:r>
        <w:rPr>
          <w:rFonts w:hint="eastAsia"/>
          <w:highlight w:val="none"/>
          <w:lang w:val="en-US" w:eastAsia="zh-CN"/>
        </w:rPr>
        <w:t>195人</w:t>
      </w:r>
      <w:r>
        <w:rPr>
          <w:rFonts w:hint="eastAsia"/>
          <w:highlight w:val="none"/>
        </w:rPr>
        <w:t>，该指标标准分值</w:t>
      </w:r>
      <w:r>
        <w:rPr>
          <w:rFonts w:hint="eastAsia"/>
          <w:highlight w:val="none"/>
          <w:lang w:val="en-US" w:eastAsia="zh-CN"/>
        </w:rPr>
        <w:t>14</w:t>
      </w:r>
      <w:r>
        <w:rPr>
          <w:highlight w:val="none"/>
        </w:rPr>
        <w:t>分，得</w:t>
      </w:r>
      <w:r>
        <w:rPr>
          <w:rFonts w:hint="eastAsia"/>
          <w:highlight w:val="none"/>
          <w:lang w:val="en-US" w:eastAsia="zh-CN"/>
        </w:rPr>
        <w:t>14</w:t>
      </w:r>
      <w:r>
        <w:rPr>
          <w:highlight w:val="none"/>
        </w:rPr>
        <w:t>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14</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“质量指标”下设二个三级指标“办公设备配备率”和“办公设备完好率”。</w:t>
      </w:r>
    </w:p>
    <w:p>
      <w:pPr>
        <w:ind w:firstLine="640"/>
        <w:rPr>
          <w:highlight w:val="none"/>
        </w:rPr>
      </w:pPr>
      <w:r>
        <w:rPr>
          <w:rFonts w:hint="eastAsia"/>
          <w:highlight w:val="none"/>
        </w:rPr>
        <w:t>根据指标要求，</w:t>
      </w:r>
      <w:r>
        <w:rPr>
          <w:rFonts w:hint="eastAsia" w:ascii="宋体" w:hAnsi="宋体" w:eastAsia="宋体" w:cs="宋体"/>
          <w:i w:val="0"/>
          <w:iCs w:val="0"/>
          <w:caps w:val="0"/>
          <w:color w:val="3D3D3D"/>
          <w:spacing w:val="0"/>
          <w:sz w:val="32"/>
          <w:szCs w:val="32"/>
          <w:highlight w:val="none"/>
          <w:shd w:val="clear" w:color="auto" w:fill="FFFFFF"/>
          <w:lang w:val="en-US" w:eastAsia="zh-CN"/>
        </w:rPr>
        <w:t>办公运行经费</w:t>
      </w:r>
      <w:r>
        <w:rPr>
          <w:rFonts w:hint="eastAsia"/>
          <w:highlight w:val="none"/>
        </w:rPr>
        <w:t>建设项目</w:t>
      </w:r>
      <w:r>
        <w:rPr>
          <w:rFonts w:hint="eastAsia"/>
          <w:highlight w:val="none"/>
          <w:lang w:eastAsia="zh-CN"/>
        </w:rPr>
        <w:t>办公设备</w:t>
      </w:r>
      <w:r>
        <w:rPr>
          <w:rFonts w:hint="eastAsia"/>
          <w:highlight w:val="none"/>
        </w:rPr>
        <w:t>配备率需达到1</w:t>
      </w:r>
      <w:r>
        <w:rPr>
          <w:highlight w:val="none"/>
        </w:rPr>
        <w:t>00</w:t>
      </w:r>
      <w:r>
        <w:rPr>
          <w:rFonts w:hint="eastAsia"/>
          <w:highlight w:val="none"/>
        </w:rPr>
        <w:t>%，项目</w:t>
      </w:r>
      <w:r>
        <w:rPr>
          <w:rFonts w:hint="eastAsia"/>
          <w:highlight w:val="none"/>
          <w:lang w:eastAsia="zh-CN"/>
        </w:rPr>
        <w:t>已经</w:t>
      </w:r>
      <w:r>
        <w:rPr>
          <w:rFonts w:hint="eastAsia"/>
          <w:highlight w:val="none"/>
        </w:rPr>
        <w:t>完</w:t>
      </w:r>
      <w:r>
        <w:rPr>
          <w:rFonts w:hint="eastAsia"/>
          <w:highlight w:val="none"/>
          <w:lang w:eastAsia="zh-CN"/>
        </w:rPr>
        <w:t>成</w:t>
      </w:r>
      <w:r>
        <w:rPr>
          <w:rFonts w:hint="eastAsia"/>
          <w:highlight w:val="none"/>
        </w:rPr>
        <w:t>，</w:t>
      </w:r>
      <w:r>
        <w:rPr>
          <w:rFonts w:hint="eastAsia"/>
          <w:highlight w:val="none"/>
          <w:lang w:eastAsia="zh-CN"/>
        </w:rPr>
        <w:t>经</w:t>
      </w:r>
      <w:r>
        <w:rPr>
          <w:rFonts w:hint="eastAsia"/>
          <w:highlight w:val="none"/>
        </w:rPr>
        <w:t>验收，该指标标准分值为</w:t>
      </w:r>
      <w:r>
        <w:rPr>
          <w:rFonts w:hint="eastAsia"/>
          <w:highlight w:val="none"/>
          <w:lang w:val="en-US" w:eastAsia="zh-CN"/>
        </w:rPr>
        <w:t>6</w:t>
      </w:r>
      <w:r>
        <w:rPr>
          <w:rFonts w:hint="eastAsia"/>
          <w:highlight w:val="none"/>
        </w:rPr>
        <w:t>分，得分为</w:t>
      </w:r>
      <w:r>
        <w:rPr>
          <w:rFonts w:hint="eastAsia"/>
          <w:highlight w:val="none"/>
          <w:lang w:val="en-US" w:eastAsia="zh-CN"/>
        </w:rPr>
        <w:t>6</w:t>
      </w:r>
      <w:r>
        <w:rPr>
          <w:rFonts w:hint="eastAsia"/>
          <w:highlight w:val="none"/>
        </w:rPr>
        <w:t>分。2</w:t>
      </w:r>
      <w:r>
        <w:rPr>
          <w:highlight w:val="none"/>
        </w:rPr>
        <w:t>02</w:t>
      </w:r>
      <w:r>
        <w:rPr>
          <w:rFonts w:hint="eastAsia"/>
          <w:highlight w:val="none"/>
          <w:lang w:val="en-US" w:eastAsia="zh-CN"/>
        </w:rPr>
        <w:t>1</w:t>
      </w:r>
      <w:r>
        <w:rPr>
          <w:rFonts w:hint="eastAsia"/>
          <w:highlight w:val="none"/>
        </w:rPr>
        <w:t>年</w:t>
      </w:r>
      <w:r>
        <w:rPr>
          <w:rFonts w:hint="eastAsia"/>
          <w:highlight w:val="none"/>
          <w:lang w:eastAsia="zh-CN"/>
        </w:rPr>
        <w:t>项目进行</w:t>
      </w:r>
      <w:r>
        <w:rPr>
          <w:rFonts w:hint="eastAsia"/>
          <w:highlight w:val="none"/>
        </w:rPr>
        <w:t>过程中办公设备完好率为</w:t>
      </w:r>
      <w:r>
        <w:rPr>
          <w:rFonts w:hint="eastAsia"/>
          <w:highlight w:val="none"/>
          <w:lang w:val="en-US" w:eastAsia="zh-CN"/>
        </w:rPr>
        <w:t>10</w:t>
      </w:r>
      <w:r>
        <w:rPr>
          <w:rFonts w:hint="eastAsia"/>
          <w:highlight w:val="none"/>
        </w:rPr>
        <w:t>0</w:t>
      </w:r>
      <w:r>
        <w:rPr>
          <w:rFonts w:hint="eastAsia"/>
          <w:highlight w:val="none"/>
          <w:lang w:val="en-US" w:eastAsia="zh-CN"/>
        </w:rPr>
        <w:t>%</w:t>
      </w:r>
      <w:r>
        <w:rPr>
          <w:rFonts w:hint="eastAsia"/>
          <w:highlight w:val="none"/>
        </w:rPr>
        <w:t>，该项指标标准分值为</w:t>
      </w:r>
      <w:r>
        <w:rPr>
          <w:rFonts w:hint="eastAsia"/>
          <w:highlight w:val="none"/>
          <w:lang w:val="en-US" w:eastAsia="zh-CN"/>
        </w:rPr>
        <w:t>6</w:t>
      </w:r>
      <w:r>
        <w:rPr>
          <w:rFonts w:hint="eastAsia"/>
          <w:highlight w:val="none"/>
        </w:rPr>
        <w:t>分，得分为</w:t>
      </w:r>
      <w:r>
        <w:rPr>
          <w:rFonts w:hint="eastAsia"/>
          <w:highlight w:val="none"/>
          <w:lang w:val="en-US" w:eastAsia="zh-CN"/>
        </w:rPr>
        <w:t>6</w:t>
      </w:r>
      <w:r>
        <w:rPr>
          <w:rFonts w:hint="eastAsia"/>
          <w:highlight w:val="none"/>
        </w:rPr>
        <w:t>分。</w:t>
      </w:r>
    </w:p>
    <w:p>
      <w:pPr>
        <w:ind w:firstLine="640"/>
        <w:rPr>
          <w:highlight w:val="none"/>
        </w:rPr>
      </w:pPr>
      <w:r>
        <w:rPr>
          <w:rFonts w:hint="eastAsia"/>
          <w:highlight w:val="none"/>
        </w:rPr>
        <w:t>综上所述，根据评分标准，质量指标实际得</w:t>
      </w:r>
      <w:r>
        <w:rPr>
          <w:highlight w:val="none"/>
        </w:rPr>
        <w:t>1</w:t>
      </w:r>
      <w:r>
        <w:rPr>
          <w:rFonts w:hint="eastAsia"/>
          <w:highlight w:val="none"/>
          <w:lang w:val="en-US" w:eastAsia="zh-CN"/>
        </w:rPr>
        <w:t>2</w:t>
      </w:r>
      <w:r>
        <w:rPr>
          <w:highlight w:val="none"/>
        </w:rPr>
        <w:t>分。</w:t>
      </w:r>
    </w:p>
    <w:p>
      <w:pPr>
        <w:ind w:firstLine="640"/>
        <w:rPr>
          <w:highlight w:val="none"/>
        </w:rPr>
      </w:pPr>
      <w:r>
        <w:rPr>
          <w:rFonts w:hint="eastAsia"/>
          <w:highlight w:val="none"/>
        </w:rPr>
        <w:t>（3）时效指标</w:t>
      </w:r>
    </w:p>
    <w:p>
      <w:pPr>
        <w:rPr>
          <w:rFonts w:hint="eastAsia" w:ascii="仿宋" w:hAnsi="仿宋" w:eastAsia="仿宋" w:cs="仿宋"/>
          <w:sz w:val="32"/>
          <w:szCs w:val="32"/>
          <w:highlight w:val="none"/>
        </w:rPr>
      </w:pPr>
      <w:r>
        <w:rPr>
          <w:rFonts w:hint="eastAsia"/>
          <w:highlight w:val="none"/>
          <w:lang w:eastAsia="zh-CN"/>
        </w:rPr>
        <w:t>“</w:t>
      </w:r>
      <w:r>
        <w:rPr>
          <w:rFonts w:hint="eastAsia"/>
          <w:highlight w:val="none"/>
        </w:rPr>
        <w:t>时效指</w:t>
      </w:r>
      <w:r>
        <w:rPr>
          <w:rFonts w:hint="eastAsia" w:ascii="仿宋" w:hAnsi="仿宋" w:eastAsia="仿宋" w:cs="仿宋"/>
          <w:sz w:val="32"/>
          <w:szCs w:val="32"/>
          <w:highlight w:val="none"/>
        </w:rPr>
        <w:t>标</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下设三级指标“办公设备</w:t>
      </w:r>
      <w:r>
        <w:rPr>
          <w:rFonts w:hint="eastAsia" w:cs="仿宋"/>
          <w:sz w:val="32"/>
          <w:szCs w:val="32"/>
          <w:highlight w:val="none"/>
          <w:lang w:eastAsia="zh-CN"/>
        </w:rPr>
        <w:t>采购完成时间</w:t>
      </w:r>
      <w:r>
        <w:rPr>
          <w:rFonts w:hint="eastAsia" w:ascii="仿宋" w:hAnsi="仿宋" w:eastAsia="仿宋" w:cs="仿宋"/>
          <w:sz w:val="32"/>
          <w:szCs w:val="32"/>
          <w:highlight w:val="none"/>
        </w:rPr>
        <w:t>”。</w:t>
      </w:r>
    </w:p>
    <w:p>
      <w:pPr>
        <w:ind w:firstLine="640"/>
        <w:rPr>
          <w:rFonts w:hint="eastAsia"/>
          <w:highlight w:val="none"/>
        </w:rPr>
      </w:pPr>
      <w:r>
        <w:rPr>
          <w:rFonts w:hint="eastAsia" w:ascii="仿宋" w:hAnsi="仿宋" w:eastAsia="仿宋" w:cs="仿宋"/>
          <w:sz w:val="32"/>
          <w:szCs w:val="32"/>
          <w:highlight w:val="none"/>
        </w:rPr>
        <w:t>根据指标要求，</w:t>
      </w:r>
      <w:r>
        <w:rPr>
          <w:rFonts w:hint="eastAsia" w:ascii="仿宋" w:hAnsi="仿宋" w:eastAsia="仿宋" w:cs="仿宋"/>
          <w:i w:val="0"/>
          <w:iCs w:val="0"/>
          <w:caps w:val="0"/>
          <w:color w:val="3D3D3D"/>
          <w:spacing w:val="0"/>
          <w:sz w:val="32"/>
          <w:szCs w:val="32"/>
          <w:highlight w:val="none"/>
          <w:shd w:val="clear" w:color="auto" w:fill="FFFFFF"/>
          <w:lang w:val="en-US" w:eastAsia="zh-CN"/>
        </w:rPr>
        <w:t>办公</w:t>
      </w:r>
      <w:r>
        <w:rPr>
          <w:rFonts w:hint="eastAsia" w:cs="仿宋"/>
          <w:i w:val="0"/>
          <w:iCs w:val="0"/>
          <w:caps w:val="0"/>
          <w:color w:val="3D3D3D"/>
          <w:spacing w:val="0"/>
          <w:sz w:val="32"/>
          <w:szCs w:val="32"/>
          <w:highlight w:val="none"/>
          <w:shd w:val="clear" w:color="auto" w:fill="FFFFFF"/>
          <w:lang w:val="en-US" w:eastAsia="zh-CN"/>
        </w:rPr>
        <w:t>设备采购</w:t>
      </w:r>
      <w:r>
        <w:rPr>
          <w:rFonts w:hint="eastAsia"/>
          <w:highlight w:val="none"/>
          <w:lang w:eastAsia="zh-CN"/>
        </w:rPr>
        <w:t>完成时间</w:t>
      </w:r>
      <w:r>
        <w:rPr>
          <w:rFonts w:hint="eastAsia"/>
          <w:highlight w:val="none"/>
        </w:rPr>
        <w:t>为</w:t>
      </w:r>
      <w:r>
        <w:rPr>
          <w:highlight w:val="none"/>
        </w:rPr>
        <w:t>202</w:t>
      </w:r>
      <w:r>
        <w:rPr>
          <w:rFonts w:hint="eastAsia"/>
          <w:highlight w:val="none"/>
          <w:lang w:val="en-US" w:eastAsia="zh-CN"/>
        </w:rPr>
        <w:t>1</w:t>
      </w:r>
      <w:r>
        <w:rPr>
          <w:highlight w:val="none"/>
        </w:rPr>
        <w:t>年</w:t>
      </w:r>
      <w:r>
        <w:rPr>
          <w:rFonts w:hint="eastAsia"/>
          <w:highlight w:val="none"/>
          <w:lang w:val="en-US" w:eastAsia="zh-CN"/>
        </w:rPr>
        <w:t>12</w:t>
      </w:r>
      <w:r>
        <w:rPr>
          <w:highlight w:val="none"/>
        </w:rPr>
        <w:t>月3</w:t>
      </w:r>
      <w:r>
        <w:rPr>
          <w:rFonts w:hint="eastAsia"/>
          <w:highlight w:val="none"/>
          <w:lang w:val="en-US" w:eastAsia="zh-CN"/>
        </w:rPr>
        <w:t>1</w:t>
      </w:r>
      <w:r>
        <w:rPr>
          <w:highlight w:val="none"/>
        </w:rPr>
        <w:t>日</w:t>
      </w:r>
      <w:r>
        <w:rPr>
          <w:rFonts w:hint="eastAsia"/>
          <w:highlight w:val="none"/>
        </w:rPr>
        <w:t>，</w:t>
      </w:r>
      <w:bookmarkStart w:id="49" w:name="_Hlk79160389"/>
      <w:r>
        <w:rPr>
          <w:rFonts w:hint="eastAsia"/>
          <w:highlight w:val="none"/>
        </w:rPr>
        <w:t>截止2</w:t>
      </w:r>
      <w:r>
        <w:rPr>
          <w:highlight w:val="none"/>
        </w:rPr>
        <w:t>020</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日，项目</w:t>
      </w:r>
      <w:r>
        <w:rPr>
          <w:rFonts w:hint="eastAsia"/>
          <w:highlight w:val="none"/>
          <w:lang w:eastAsia="zh-CN"/>
        </w:rPr>
        <w:t>已经完成</w:t>
      </w:r>
      <w:r>
        <w:rPr>
          <w:rFonts w:hint="eastAsia"/>
          <w:highlight w:val="none"/>
        </w:rPr>
        <w:t>，符合要求，该指标标准分值为</w:t>
      </w:r>
      <w:r>
        <w:rPr>
          <w:rFonts w:hint="eastAsia"/>
          <w:highlight w:val="none"/>
          <w:lang w:val="en-US" w:eastAsia="zh-CN"/>
        </w:rPr>
        <w:t>12</w:t>
      </w:r>
      <w:r>
        <w:rPr>
          <w:highlight w:val="none"/>
        </w:rPr>
        <w:t>分，得分为</w:t>
      </w:r>
      <w:r>
        <w:rPr>
          <w:rFonts w:hint="eastAsia"/>
          <w:highlight w:val="none"/>
          <w:lang w:val="en-US" w:eastAsia="zh-CN"/>
        </w:rPr>
        <w:t>12</w:t>
      </w:r>
      <w:r>
        <w:rPr>
          <w:highlight w:val="none"/>
        </w:rPr>
        <w:t>分</w:t>
      </w:r>
      <w:r>
        <w:rPr>
          <w:rFonts w:hint="eastAsia"/>
          <w:highlight w:val="none"/>
        </w:rPr>
        <w:t>。</w:t>
      </w:r>
    </w:p>
    <w:p>
      <w:pPr>
        <w:ind w:firstLine="640"/>
        <w:rPr>
          <w:rFonts w:hint="eastAsia"/>
          <w:highlight w:val="none"/>
        </w:rPr>
      </w:pPr>
      <w:r>
        <w:rPr>
          <w:rFonts w:hint="eastAsia"/>
          <w:highlight w:val="none"/>
        </w:rPr>
        <w:t>综上所述，根据评分标准，质量指标实际得</w:t>
      </w:r>
      <w:r>
        <w:rPr>
          <w:highlight w:val="none"/>
        </w:rPr>
        <w:t>1</w:t>
      </w:r>
      <w:r>
        <w:rPr>
          <w:rFonts w:hint="eastAsia"/>
          <w:highlight w:val="none"/>
          <w:lang w:val="en-US" w:eastAsia="zh-CN"/>
        </w:rPr>
        <w:t>2</w:t>
      </w:r>
      <w:r>
        <w:rPr>
          <w:highlight w:val="none"/>
        </w:rPr>
        <w:t>分。</w:t>
      </w:r>
    </w:p>
    <w:bookmarkEnd w:id="49"/>
    <w:p>
      <w:pPr>
        <w:ind w:firstLine="640"/>
        <w:rPr>
          <w:highlight w:val="none"/>
        </w:rPr>
      </w:pPr>
      <w:r>
        <w:rPr>
          <w:rFonts w:hint="eastAsia"/>
          <w:highlight w:val="none"/>
        </w:rPr>
        <w:t>（4）成本指标</w:t>
      </w:r>
    </w:p>
    <w:p>
      <w:pPr>
        <w:ind w:firstLine="640"/>
        <w:rPr>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360</w:t>
      </w:r>
      <w:r>
        <w:rPr>
          <w:rFonts w:hint="eastAsia"/>
          <w:highlight w:val="none"/>
        </w:rPr>
        <w:t>万元，实际支出</w:t>
      </w:r>
      <w:r>
        <w:rPr>
          <w:rFonts w:hint="eastAsia"/>
          <w:highlight w:val="none"/>
          <w:lang w:eastAsia="zh-CN"/>
        </w:rPr>
        <w:t>办公耗材</w:t>
      </w:r>
      <w:r>
        <w:rPr>
          <w:rFonts w:hint="eastAsia"/>
          <w:highlight w:val="none"/>
          <w:lang w:val="en-US" w:eastAsia="zh-CN"/>
        </w:rPr>
        <w:t>40万元，</w:t>
      </w:r>
      <w:r>
        <w:rPr>
          <w:rFonts w:hint="eastAsia"/>
          <w:highlight w:val="none"/>
        </w:rPr>
        <w:t>该指标标准分值为</w:t>
      </w:r>
      <w:r>
        <w:rPr>
          <w:rFonts w:hint="eastAsia"/>
          <w:highlight w:val="none"/>
          <w:lang w:val="en-US" w:eastAsia="zh-CN"/>
        </w:rPr>
        <w:t>2</w:t>
      </w:r>
      <w:r>
        <w:rPr>
          <w:highlight w:val="none"/>
        </w:rPr>
        <w:t>分，得分为</w:t>
      </w:r>
      <w:r>
        <w:rPr>
          <w:rFonts w:hint="eastAsia"/>
          <w:highlight w:val="none"/>
          <w:lang w:val="en-US" w:eastAsia="zh-CN"/>
        </w:rPr>
        <w:t>2</w:t>
      </w:r>
      <w:r>
        <w:rPr>
          <w:highlight w:val="none"/>
        </w:rPr>
        <w:t>分</w:t>
      </w:r>
      <w:r>
        <w:rPr>
          <w:rFonts w:hint="eastAsia"/>
          <w:highlight w:val="none"/>
        </w:rPr>
        <w:t>。</w:t>
      </w:r>
      <w:r>
        <w:rPr>
          <w:rFonts w:hint="eastAsia"/>
          <w:highlight w:val="none"/>
          <w:lang w:val="en-US" w:eastAsia="zh-CN"/>
        </w:rPr>
        <w:t>办公设备采购70万元，</w:t>
      </w:r>
      <w:r>
        <w:rPr>
          <w:rFonts w:hint="eastAsia"/>
          <w:highlight w:val="none"/>
        </w:rPr>
        <w:t>该指标标准分值为</w:t>
      </w:r>
      <w:r>
        <w:rPr>
          <w:rFonts w:hint="eastAsia"/>
          <w:highlight w:val="none"/>
          <w:lang w:val="en-US" w:eastAsia="zh-CN"/>
        </w:rPr>
        <w:t>2</w:t>
      </w:r>
      <w:r>
        <w:rPr>
          <w:highlight w:val="none"/>
        </w:rPr>
        <w:t>分，得分为</w:t>
      </w:r>
      <w:r>
        <w:rPr>
          <w:rFonts w:hint="eastAsia"/>
          <w:highlight w:val="none"/>
          <w:lang w:val="en-US" w:eastAsia="zh-CN"/>
        </w:rPr>
        <w:t>2</w:t>
      </w:r>
      <w:r>
        <w:rPr>
          <w:highlight w:val="none"/>
        </w:rPr>
        <w:t>分</w:t>
      </w:r>
      <w:r>
        <w:rPr>
          <w:rFonts w:hint="eastAsia"/>
          <w:highlight w:val="none"/>
        </w:rPr>
        <w:t>。</w:t>
      </w:r>
      <w:r>
        <w:rPr>
          <w:rFonts w:hint="eastAsia"/>
          <w:highlight w:val="none"/>
          <w:lang w:val="en-US" w:eastAsia="zh-CN"/>
        </w:rPr>
        <w:t>日常办公用品用水用电20万元，</w:t>
      </w:r>
      <w:r>
        <w:rPr>
          <w:rFonts w:hint="eastAsia"/>
          <w:highlight w:val="none"/>
        </w:rPr>
        <w:t>该指标标准分值为</w:t>
      </w:r>
      <w:r>
        <w:rPr>
          <w:rFonts w:hint="eastAsia"/>
          <w:highlight w:val="none"/>
          <w:lang w:val="en-US" w:eastAsia="zh-CN"/>
        </w:rPr>
        <w:t>2</w:t>
      </w:r>
      <w:r>
        <w:rPr>
          <w:highlight w:val="none"/>
        </w:rPr>
        <w:t>分，得分为</w:t>
      </w:r>
      <w:r>
        <w:rPr>
          <w:rFonts w:hint="eastAsia"/>
          <w:highlight w:val="none"/>
          <w:lang w:val="en-US" w:eastAsia="zh-CN"/>
        </w:rPr>
        <w:t>2</w:t>
      </w:r>
      <w:r>
        <w:rPr>
          <w:highlight w:val="none"/>
        </w:rPr>
        <w:t>分</w:t>
      </w:r>
      <w:r>
        <w:rPr>
          <w:rFonts w:hint="eastAsia"/>
          <w:highlight w:val="none"/>
        </w:rPr>
        <w:t>。</w:t>
      </w:r>
      <w:r>
        <w:rPr>
          <w:rFonts w:hint="eastAsia"/>
          <w:highlight w:val="none"/>
          <w:lang w:val="en-US" w:eastAsia="zh-CN"/>
        </w:rPr>
        <w:t>日常办公设备维护维修15万元，</w:t>
      </w:r>
      <w:r>
        <w:rPr>
          <w:rFonts w:hint="eastAsia"/>
          <w:highlight w:val="none"/>
        </w:rPr>
        <w:t>该指标标准分值为</w:t>
      </w:r>
      <w:r>
        <w:rPr>
          <w:rFonts w:hint="eastAsia"/>
          <w:highlight w:val="none"/>
          <w:lang w:val="en-US" w:eastAsia="zh-CN"/>
        </w:rPr>
        <w:t>2</w:t>
      </w:r>
      <w:r>
        <w:rPr>
          <w:highlight w:val="none"/>
        </w:rPr>
        <w:t>分，得分为</w:t>
      </w:r>
      <w:r>
        <w:rPr>
          <w:rFonts w:hint="eastAsia"/>
          <w:highlight w:val="none"/>
          <w:lang w:val="en-US" w:eastAsia="zh-CN"/>
        </w:rPr>
        <w:t>2</w:t>
      </w:r>
      <w:r>
        <w:rPr>
          <w:highlight w:val="none"/>
        </w:rPr>
        <w:t>分</w:t>
      </w:r>
      <w:r>
        <w:rPr>
          <w:rFonts w:hint="eastAsia"/>
          <w:highlight w:val="none"/>
        </w:rPr>
        <w:t>。</w:t>
      </w:r>
      <w:r>
        <w:rPr>
          <w:rFonts w:hint="eastAsia"/>
          <w:highlight w:val="none"/>
          <w:lang w:val="en-US" w:eastAsia="zh-CN"/>
        </w:rPr>
        <w:t>业务费15万元，</w:t>
      </w:r>
      <w:r>
        <w:rPr>
          <w:rFonts w:hint="eastAsia"/>
          <w:highlight w:val="none"/>
        </w:rPr>
        <w:t>该指标标准分值为</w:t>
      </w:r>
      <w:r>
        <w:rPr>
          <w:rFonts w:hint="eastAsia"/>
          <w:highlight w:val="none"/>
          <w:lang w:val="en-US" w:eastAsia="zh-CN"/>
        </w:rPr>
        <w:t>2</w:t>
      </w:r>
      <w:r>
        <w:rPr>
          <w:highlight w:val="none"/>
        </w:rPr>
        <w:t>分，得分为</w:t>
      </w:r>
      <w:r>
        <w:rPr>
          <w:rFonts w:hint="eastAsia"/>
          <w:highlight w:val="none"/>
          <w:lang w:val="en-US" w:eastAsia="zh-CN"/>
        </w:rPr>
        <w:t>2</w:t>
      </w:r>
      <w:r>
        <w:rPr>
          <w:highlight w:val="none"/>
        </w:rPr>
        <w:t>分</w:t>
      </w:r>
      <w:r>
        <w:rPr>
          <w:rFonts w:hint="eastAsia"/>
          <w:highlight w:val="none"/>
        </w:rPr>
        <w:t>。</w:t>
      </w:r>
      <w:r>
        <w:rPr>
          <w:rFonts w:hint="eastAsia"/>
          <w:highlight w:val="none"/>
          <w:lang w:val="en-US" w:eastAsia="zh-CN"/>
        </w:rPr>
        <w:t>劳务费200万元</w:t>
      </w:r>
      <w:r>
        <w:rPr>
          <w:rFonts w:hint="eastAsia"/>
          <w:highlight w:val="none"/>
        </w:rPr>
        <w:t>，该指标标准分值为</w:t>
      </w:r>
      <w:r>
        <w:rPr>
          <w:rFonts w:hint="eastAsia"/>
          <w:highlight w:val="none"/>
          <w:lang w:val="en-US" w:eastAsia="zh-CN"/>
        </w:rPr>
        <w:t>2</w:t>
      </w:r>
      <w:r>
        <w:rPr>
          <w:highlight w:val="none"/>
        </w:rPr>
        <w:t>分，得分为</w:t>
      </w:r>
      <w:r>
        <w:rPr>
          <w:rFonts w:hint="eastAsia"/>
          <w:highlight w:val="none"/>
          <w:lang w:val="en-US" w:eastAsia="zh-CN"/>
        </w:rPr>
        <w:t>2</w:t>
      </w:r>
      <w:r>
        <w:rPr>
          <w:highlight w:val="none"/>
        </w:rPr>
        <w:t>分</w:t>
      </w:r>
      <w:r>
        <w:rPr>
          <w:rFonts w:hint="eastAsia"/>
          <w:highlight w:val="none"/>
        </w:rPr>
        <w:t>。未超出预算批复金额。因此该项指标标准分值</w:t>
      </w:r>
      <w:r>
        <w:rPr>
          <w:highlight w:val="none"/>
        </w:rPr>
        <w:t>1</w:t>
      </w:r>
      <w:r>
        <w:rPr>
          <w:rFonts w:hint="eastAsia"/>
          <w:highlight w:val="none"/>
          <w:lang w:val="en-US" w:eastAsia="zh-CN"/>
        </w:rPr>
        <w:t>2</w:t>
      </w:r>
      <w:r>
        <w:rPr>
          <w:rFonts w:hint="eastAsia"/>
          <w:highlight w:val="none"/>
        </w:rPr>
        <w:t>分，得</w:t>
      </w:r>
      <w:r>
        <w:rPr>
          <w:highlight w:val="none"/>
        </w:rPr>
        <w:t>1</w:t>
      </w:r>
      <w:r>
        <w:rPr>
          <w:rFonts w:hint="eastAsia"/>
          <w:highlight w:val="none"/>
          <w:lang w:val="en-US" w:eastAsia="zh-CN"/>
        </w:rPr>
        <w:t>2</w:t>
      </w:r>
      <w:r>
        <w:rPr>
          <w:rFonts w:hint="eastAsia"/>
          <w:highlight w:val="none"/>
        </w:rPr>
        <w:t>分。</w:t>
      </w:r>
    </w:p>
    <w:p>
      <w:pPr>
        <w:pStyle w:val="4"/>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“效益指标”下设二个二级指标，分别为“社会效益”、“可持续影响”。</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sz w:val="32"/>
          <w:szCs w:val="32"/>
          <w:highlight w:val="none"/>
        </w:rPr>
      </w:pPr>
      <w:r>
        <w:rPr>
          <w:rFonts w:hint="eastAsia"/>
          <w:sz w:val="32"/>
          <w:szCs w:val="32"/>
          <w:highlight w:val="none"/>
        </w:rPr>
        <w:t>（</w:t>
      </w:r>
      <w:r>
        <w:rPr>
          <w:sz w:val="32"/>
          <w:szCs w:val="32"/>
          <w:highlight w:val="none"/>
        </w:rPr>
        <w:t>1</w:t>
      </w:r>
      <w:r>
        <w:rPr>
          <w:rFonts w:hint="eastAsia"/>
          <w:sz w:val="32"/>
          <w:szCs w:val="32"/>
          <w:highlight w:val="none"/>
        </w:rPr>
        <w:t>）社会效益</w:t>
      </w:r>
    </w:p>
    <w:p>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sz w:val="32"/>
          <w:szCs w:val="32"/>
          <w:highlight w:val="none"/>
        </w:rPr>
      </w:pPr>
      <w:r>
        <w:rPr>
          <w:rFonts w:hint="eastAsia"/>
          <w:sz w:val="32"/>
          <w:szCs w:val="32"/>
          <w:highlight w:val="none"/>
          <w:lang w:eastAsia="zh-CN"/>
        </w:rPr>
        <w:t>“</w:t>
      </w:r>
      <w:r>
        <w:rPr>
          <w:rFonts w:hint="eastAsia"/>
          <w:sz w:val="32"/>
          <w:szCs w:val="32"/>
          <w:highlight w:val="none"/>
        </w:rPr>
        <w:t>社会效益</w:t>
      </w:r>
      <w:r>
        <w:rPr>
          <w:rFonts w:hint="eastAsia"/>
          <w:sz w:val="32"/>
          <w:szCs w:val="32"/>
          <w:highlight w:val="none"/>
          <w:lang w:eastAsia="zh-CN"/>
        </w:rPr>
        <w:t>”</w:t>
      </w:r>
      <w:r>
        <w:rPr>
          <w:rFonts w:hint="eastAsia"/>
          <w:sz w:val="32"/>
          <w:szCs w:val="32"/>
          <w:highlight w:val="none"/>
        </w:rPr>
        <w:t>下设</w:t>
      </w:r>
      <w:r>
        <w:rPr>
          <w:rFonts w:hint="eastAsia"/>
          <w:sz w:val="32"/>
          <w:szCs w:val="32"/>
          <w:highlight w:val="none"/>
          <w:lang w:eastAsia="zh-CN"/>
        </w:rPr>
        <w:t>二个</w:t>
      </w:r>
      <w:r>
        <w:rPr>
          <w:rFonts w:hint="eastAsia"/>
          <w:sz w:val="32"/>
          <w:szCs w:val="32"/>
          <w:highlight w:val="none"/>
        </w:rPr>
        <w:t>三级指标</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增强新闻舆论工作</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、“改善办公条件”</w:t>
      </w:r>
      <w:r>
        <w:rPr>
          <w:rFonts w:hint="eastAsia" w:ascii="仿宋" w:hAnsi="仿宋" w:eastAsia="仿宋" w:cs="仿宋"/>
          <w:sz w:val="32"/>
          <w:szCs w:val="32"/>
          <w:highlight w:val="none"/>
        </w:rPr>
        <w:t>。</w:t>
      </w:r>
    </w:p>
    <w:p>
      <w:pPr>
        <w:ind w:firstLine="640"/>
        <w:rPr>
          <w:rFonts w:hint="eastAsia"/>
          <w:highlight w:val="none"/>
        </w:rPr>
      </w:pPr>
      <w:r>
        <w:rPr>
          <w:rFonts w:hint="eastAsia" w:ascii="宋体" w:hAnsi="宋体" w:eastAsia="宋体" w:cs="宋体"/>
          <w:i w:val="0"/>
          <w:iCs w:val="0"/>
          <w:caps w:val="0"/>
          <w:color w:val="3D3D3D"/>
          <w:spacing w:val="0"/>
          <w:sz w:val="32"/>
          <w:szCs w:val="32"/>
          <w:highlight w:val="none"/>
          <w:shd w:val="clear" w:color="auto" w:fill="FFFFFF"/>
          <w:lang w:val="en-US" w:eastAsia="zh-CN"/>
        </w:rPr>
        <w:t>办公运行经费项目</w:t>
      </w:r>
      <w:r>
        <w:rPr>
          <w:rFonts w:hint="eastAsia" w:eastAsia="宋体"/>
          <w:highlight w:val="none"/>
          <w:lang w:eastAsia="zh-CN"/>
        </w:rPr>
        <w:t>已经</w:t>
      </w:r>
      <w:r>
        <w:rPr>
          <w:rFonts w:hint="eastAsia"/>
          <w:highlight w:val="none"/>
        </w:rPr>
        <w:t>完</w:t>
      </w:r>
      <w:r>
        <w:rPr>
          <w:rFonts w:hint="eastAsia"/>
          <w:highlight w:val="none"/>
          <w:lang w:eastAsia="zh-CN"/>
        </w:rPr>
        <w:t>成</w:t>
      </w:r>
      <w:r>
        <w:rPr>
          <w:rFonts w:hint="eastAsia"/>
          <w:highlight w:val="none"/>
        </w:rPr>
        <w:t>，</w:t>
      </w:r>
      <w:r>
        <w:rPr>
          <w:rFonts w:hint="eastAsia"/>
          <w:highlight w:val="none"/>
          <w:lang w:eastAsia="zh-CN"/>
        </w:rPr>
        <w:t>已经</w:t>
      </w:r>
      <w:r>
        <w:rPr>
          <w:rFonts w:hint="eastAsia"/>
          <w:highlight w:val="none"/>
        </w:rPr>
        <w:t>产生社会效益，</w:t>
      </w:r>
      <w:r>
        <w:rPr>
          <w:rFonts w:hint="eastAsia"/>
          <w:highlight w:val="none"/>
          <w:lang w:eastAsia="zh-CN"/>
        </w:rPr>
        <w:t>达到</w:t>
      </w:r>
      <w:r>
        <w:rPr>
          <w:rFonts w:hint="eastAsia" w:ascii="仿宋" w:hAnsi="仿宋" w:eastAsia="仿宋" w:cs="仿宋"/>
          <w:sz w:val="32"/>
          <w:szCs w:val="32"/>
          <w:highlight w:val="none"/>
          <w:lang w:val="en-US" w:eastAsia="zh-CN"/>
        </w:rPr>
        <w:t>增强新闻舆论工作</w:t>
      </w:r>
      <w:r>
        <w:rPr>
          <w:rFonts w:hint="eastAsia"/>
          <w:highlight w:val="none"/>
          <w:lang w:eastAsia="zh-CN"/>
        </w:rPr>
        <w:t>的预期指标值，</w:t>
      </w:r>
      <w:r>
        <w:rPr>
          <w:rFonts w:hint="eastAsia"/>
          <w:highlight w:val="none"/>
        </w:rPr>
        <w:t>该指标标准分值为</w:t>
      </w:r>
      <w:r>
        <w:rPr>
          <w:rFonts w:hint="eastAsia"/>
          <w:highlight w:val="none"/>
          <w:lang w:val="en-US" w:eastAsia="zh-CN"/>
        </w:rPr>
        <w:t>8</w:t>
      </w:r>
      <w:r>
        <w:rPr>
          <w:rFonts w:hint="eastAsia"/>
          <w:highlight w:val="none"/>
        </w:rPr>
        <w:t>分，得分为</w:t>
      </w:r>
      <w:r>
        <w:rPr>
          <w:rFonts w:hint="eastAsia"/>
          <w:highlight w:val="none"/>
          <w:lang w:val="en-US" w:eastAsia="zh-CN"/>
        </w:rPr>
        <w:t>8</w:t>
      </w:r>
      <w:r>
        <w:rPr>
          <w:rFonts w:hint="eastAsia"/>
          <w:highlight w:val="none"/>
        </w:rPr>
        <w:t>分</w:t>
      </w:r>
      <w:r>
        <w:rPr>
          <w:rFonts w:hint="eastAsia"/>
          <w:highlight w:val="none"/>
          <w:lang w:eastAsia="zh-CN"/>
        </w:rPr>
        <w:t>，达到</w:t>
      </w:r>
      <w:r>
        <w:rPr>
          <w:rFonts w:hint="eastAsia"/>
          <w:highlight w:val="none"/>
        </w:rPr>
        <w:t>办公条件持续改善</w:t>
      </w:r>
      <w:r>
        <w:rPr>
          <w:rFonts w:hint="eastAsia"/>
          <w:highlight w:val="none"/>
          <w:lang w:eastAsia="zh-CN"/>
        </w:rPr>
        <w:t>的预期指标值，</w:t>
      </w:r>
      <w:r>
        <w:rPr>
          <w:rFonts w:hint="eastAsia"/>
          <w:highlight w:val="none"/>
        </w:rPr>
        <w:t>该指标标准分值为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p>
    <w:p>
      <w:pPr>
        <w:ind w:firstLine="640"/>
        <w:rPr>
          <w:rFonts w:hint="eastAsia" w:eastAsia="仿宋"/>
          <w:highlight w:val="none"/>
          <w:lang w:eastAsia="zh-CN"/>
        </w:rPr>
      </w:pPr>
      <w:r>
        <w:rPr>
          <w:rFonts w:hint="eastAsia"/>
          <w:highlight w:val="none"/>
        </w:rPr>
        <w:t>综上所述，根据评分标准，社会效益指标实际得</w:t>
      </w:r>
      <w:r>
        <w:rPr>
          <w:rFonts w:hint="eastAsia"/>
          <w:highlight w:val="none"/>
          <w:lang w:val="en-US" w:eastAsia="zh-CN"/>
        </w:rPr>
        <w:t>15</w:t>
      </w:r>
      <w:r>
        <w:rPr>
          <w:highlight w:val="none"/>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（2）可持续影响</w:t>
      </w:r>
    </w:p>
    <w:p>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可持续影响</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下设</w:t>
      </w:r>
      <w:r>
        <w:rPr>
          <w:rFonts w:hint="eastAsia" w:ascii="仿宋" w:hAnsi="仿宋" w:eastAsia="仿宋" w:cs="仿宋"/>
          <w:sz w:val="32"/>
          <w:szCs w:val="32"/>
          <w:highlight w:val="none"/>
          <w:lang w:eastAsia="zh-CN"/>
        </w:rPr>
        <w:t>二个</w:t>
      </w:r>
      <w:r>
        <w:rPr>
          <w:rFonts w:hint="eastAsia" w:ascii="仿宋" w:hAnsi="仿宋" w:eastAsia="仿宋" w:cs="仿宋"/>
          <w:sz w:val="32"/>
          <w:szCs w:val="32"/>
          <w:highlight w:val="none"/>
        </w:rPr>
        <w:t>三级指标“</w:t>
      </w:r>
      <w:r>
        <w:rPr>
          <w:rFonts w:hint="eastAsia" w:ascii="仿宋" w:hAnsi="仿宋" w:eastAsia="仿宋" w:cs="仿宋"/>
          <w:sz w:val="32"/>
          <w:szCs w:val="32"/>
          <w:highlight w:val="none"/>
          <w:lang w:val="en-US" w:eastAsia="zh-CN"/>
        </w:rPr>
        <w:t>持续促进树立良好的社会风气</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、“持续助力地方和政府执政力度”</w:t>
      </w:r>
      <w:r>
        <w:rPr>
          <w:rFonts w:hint="eastAsia" w:ascii="仿宋" w:hAnsi="仿宋" w:eastAsia="仿宋" w:cs="仿宋"/>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highlight w:val="none"/>
        </w:rPr>
      </w:pPr>
      <w:r>
        <w:rPr>
          <w:rFonts w:hint="eastAsia" w:ascii="仿宋" w:hAnsi="仿宋" w:eastAsia="仿宋" w:cs="仿宋"/>
          <w:i w:val="0"/>
          <w:iCs w:val="0"/>
          <w:caps w:val="0"/>
          <w:color w:val="3D3D3D"/>
          <w:spacing w:val="0"/>
          <w:sz w:val="32"/>
          <w:szCs w:val="32"/>
          <w:highlight w:val="none"/>
          <w:shd w:val="clear" w:color="auto" w:fill="FFFFFF"/>
          <w:lang w:val="en-US" w:eastAsia="zh-CN"/>
        </w:rPr>
        <w:t>办公运行经费项目已经</w:t>
      </w:r>
      <w:r>
        <w:rPr>
          <w:rFonts w:hint="eastAsia" w:ascii="仿宋" w:hAnsi="仿宋" w:eastAsia="仿宋" w:cs="仿宋"/>
          <w:sz w:val="32"/>
          <w:szCs w:val="32"/>
          <w:highlight w:val="none"/>
        </w:rPr>
        <w:t>完</w:t>
      </w:r>
      <w:r>
        <w:rPr>
          <w:rFonts w:hint="eastAsia" w:ascii="仿宋" w:hAnsi="仿宋" w:eastAsia="仿宋" w:cs="仿宋"/>
          <w:sz w:val="32"/>
          <w:szCs w:val="32"/>
          <w:highlight w:val="none"/>
          <w:lang w:eastAsia="zh-CN"/>
        </w:rPr>
        <w:t>成</w:t>
      </w:r>
      <w:r>
        <w:rPr>
          <w:rFonts w:hint="eastAsia" w:ascii="仿宋" w:hAnsi="仿宋" w:eastAsia="仿宋" w:cs="仿宋"/>
          <w:sz w:val="32"/>
          <w:szCs w:val="32"/>
          <w:highlight w:val="none"/>
        </w:rPr>
        <w:t>，具有可持续影响效益，</w:t>
      </w:r>
      <w:r>
        <w:rPr>
          <w:rFonts w:hint="eastAsia"/>
          <w:highlight w:val="none"/>
          <w:lang w:eastAsia="zh-CN"/>
        </w:rPr>
        <w:t>达到</w:t>
      </w:r>
      <w:r>
        <w:rPr>
          <w:rFonts w:hint="eastAsia" w:ascii="仿宋" w:hAnsi="仿宋" w:eastAsia="仿宋" w:cs="仿宋"/>
          <w:sz w:val="32"/>
          <w:szCs w:val="32"/>
          <w:highlight w:val="none"/>
          <w:lang w:val="en-US" w:eastAsia="zh-CN"/>
        </w:rPr>
        <w:t>持续促进树立良好的社会风气</w:t>
      </w:r>
      <w:r>
        <w:rPr>
          <w:rFonts w:hint="eastAsia"/>
          <w:highlight w:val="none"/>
          <w:lang w:eastAsia="zh-CN"/>
        </w:rPr>
        <w:t>的预期指标值，</w:t>
      </w:r>
      <w:r>
        <w:rPr>
          <w:rFonts w:hint="eastAsia"/>
          <w:highlight w:val="none"/>
        </w:rPr>
        <w:t>该指标标准分值为</w:t>
      </w:r>
      <w:r>
        <w:rPr>
          <w:rFonts w:hint="eastAsia"/>
          <w:highlight w:val="none"/>
          <w:lang w:val="en-US" w:eastAsia="zh-CN"/>
        </w:rPr>
        <w:t>8</w:t>
      </w:r>
      <w:r>
        <w:rPr>
          <w:rFonts w:hint="eastAsia"/>
          <w:highlight w:val="none"/>
        </w:rPr>
        <w:t>分，得分为</w:t>
      </w:r>
      <w:r>
        <w:rPr>
          <w:rFonts w:hint="eastAsia"/>
          <w:highlight w:val="none"/>
          <w:lang w:val="en-US" w:eastAsia="zh-CN"/>
        </w:rPr>
        <w:t>8</w:t>
      </w:r>
      <w:r>
        <w:rPr>
          <w:rFonts w:hint="eastAsia"/>
          <w:highlight w:val="none"/>
        </w:rPr>
        <w:t>分</w:t>
      </w:r>
      <w:r>
        <w:rPr>
          <w:rFonts w:hint="eastAsia"/>
          <w:highlight w:val="none"/>
          <w:lang w:eastAsia="zh-CN"/>
        </w:rPr>
        <w:t>，达到</w:t>
      </w:r>
      <w:r>
        <w:rPr>
          <w:rFonts w:hint="eastAsia" w:ascii="仿宋" w:hAnsi="仿宋" w:eastAsia="仿宋" w:cs="仿宋"/>
          <w:sz w:val="32"/>
          <w:szCs w:val="32"/>
          <w:highlight w:val="none"/>
          <w:lang w:eastAsia="zh-CN"/>
        </w:rPr>
        <w:t>持续助力地方和政府执政力度</w:t>
      </w:r>
      <w:r>
        <w:rPr>
          <w:rFonts w:hint="eastAsia"/>
          <w:highlight w:val="none"/>
          <w:lang w:eastAsia="zh-CN"/>
        </w:rPr>
        <w:t>的预期指标值，</w:t>
      </w:r>
      <w:r>
        <w:rPr>
          <w:rFonts w:hint="eastAsia"/>
          <w:highlight w:val="none"/>
        </w:rPr>
        <w:t>该指标标准分值为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w:t>
      </w:r>
    </w:p>
    <w:p>
      <w:pPr>
        <w:ind w:firstLine="640"/>
        <w:rPr>
          <w:highlight w:val="none"/>
        </w:rPr>
      </w:pPr>
      <w:r>
        <w:rPr>
          <w:rFonts w:hint="eastAsia"/>
          <w:highlight w:val="none"/>
        </w:rPr>
        <w:t>综上所述，根据评分标准，可持续影响指标实际得</w:t>
      </w:r>
      <w:r>
        <w:rPr>
          <w:rFonts w:hint="eastAsia"/>
          <w:highlight w:val="none"/>
          <w:lang w:val="en-US" w:eastAsia="zh-CN"/>
        </w:rPr>
        <w:t>15</w:t>
      </w:r>
      <w:r>
        <w:rPr>
          <w:highlight w:val="none"/>
        </w:rPr>
        <w:t>分。</w:t>
      </w:r>
    </w:p>
    <w:p>
      <w:pPr>
        <w:pStyle w:val="4"/>
        <w:ind w:firstLine="643"/>
        <w:rPr>
          <w:highlight w:val="none"/>
        </w:rPr>
      </w:pPr>
      <w:bookmarkStart w:id="51" w:name="_Toc79333449"/>
      <w:r>
        <w:rPr>
          <w:highlight w:val="none"/>
        </w:rPr>
        <w:t>4、满意度指标分析</w:t>
      </w:r>
      <w:bookmarkEnd w:id="51"/>
    </w:p>
    <w:p>
      <w:pPr>
        <w:pStyle w:val="2"/>
        <w:ind w:firstLine="640" w:firstLineChars="200"/>
        <w:rPr>
          <w:rFonts w:hint="eastAsia" w:ascii="仿宋" w:hAnsi="仿宋" w:eastAsia="仿宋" w:cs="仿宋"/>
          <w:b w:val="0"/>
          <w:bCs w:val="0"/>
          <w:sz w:val="32"/>
          <w:szCs w:val="32"/>
          <w:highlight w:val="none"/>
        </w:rPr>
      </w:pPr>
      <w:bookmarkStart w:id="52" w:name="_Toc21504"/>
      <w:bookmarkStart w:id="53" w:name="_Toc29830"/>
      <w:bookmarkStart w:id="54" w:name="_Toc79333450"/>
      <w:r>
        <w:rPr>
          <w:rFonts w:hint="eastAsia" w:ascii="仿宋" w:hAnsi="仿宋" w:eastAsia="仿宋" w:cs="仿宋"/>
          <w:b w:val="0"/>
          <w:bCs w:val="0"/>
          <w:sz w:val="32"/>
          <w:szCs w:val="32"/>
          <w:highlight w:val="none"/>
        </w:rPr>
        <w:t>本项目调查</w:t>
      </w:r>
      <w:r>
        <w:rPr>
          <w:rFonts w:hint="eastAsia" w:ascii="仿宋" w:hAnsi="仿宋" w:eastAsia="仿宋" w:cs="仿宋"/>
          <w:b w:val="0"/>
          <w:bCs w:val="0"/>
          <w:sz w:val="32"/>
          <w:szCs w:val="32"/>
          <w:highlight w:val="none"/>
          <w:lang w:eastAsia="zh-CN"/>
        </w:rPr>
        <w:t>全县</w:t>
      </w:r>
      <w:r>
        <w:rPr>
          <w:rFonts w:hint="eastAsia" w:ascii="仿宋" w:hAnsi="仿宋" w:eastAsia="仿宋" w:cs="仿宋"/>
          <w:b w:val="0"/>
          <w:bCs w:val="0"/>
          <w:sz w:val="32"/>
          <w:szCs w:val="32"/>
          <w:highlight w:val="none"/>
        </w:rPr>
        <w:t>受益人群</w:t>
      </w:r>
      <w:r>
        <w:rPr>
          <w:rFonts w:hint="eastAsia" w:ascii="仿宋" w:hAnsi="仿宋" w:eastAsia="仿宋" w:cs="仿宋"/>
          <w:b w:val="0"/>
          <w:bCs w:val="0"/>
          <w:sz w:val="32"/>
          <w:szCs w:val="32"/>
          <w:highlight w:val="none"/>
          <w:lang w:val="en-US" w:eastAsia="zh-CN"/>
        </w:rPr>
        <w:t>1200</w:t>
      </w:r>
      <w:r>
        <w:rPr>
          <w:rFonts w:hint="eastAsia" w:ascii="仿宋" w:hAnsi="仿宋" w:eastAsia="仿宋" w:cs="仿宋"/>
          <w:b w:val="0"/>
          <w:bCs w:val="0"/>
          <w:sz w:val="32"/>
          <w:szCs w:val="32"/>
          <w:highlight w:val="none"/>
        </w:rPr>
        <w:t>人，发放调查问卷</w:t>
      </w:r>
      <w:r>
        <w:rPr>
          <w:rFonts w:hint="eastAsia" w:ascii="仿宋" w:hAnsi="仿宋" w:eastAsia="仿宋" w:cs="仿宋"/>
          <w:b w:val="0"/>
          <w:bCs w:val="0"/>
          <w:sz w:val="32"/>
          <w:szCs w:val="32"/>
          <w:highlight w:val="none"/>
          <w:lang w:val="en-US" w:eastAsia="zh-CN"/>
        </w:rPr>
        <w:t>1200</w:t>
      </w:r>
      <w:r>
        <w:rPr>
          <w:rFonts w:hint="eastAsia" w:ascii="仿宋" w:hAnsi="仿宋" w:eastAsia="仿宋" w:cs="仿宋"/>
          <w:b w:val="0"/>
          <w:bCs w:val="0"/>
          <w:sz w:val="32"/>
          <w:szCs w:val="32"/>
          <w:highlight w:val="none"/>
        </w:rPr>
        <w:t>份，回收</w:t>
      </w:r>
      <w:r>
        <w:rPr>
          <w:rFonts w:hint="eastAsia" w:ascii="仿宋" w:hAnsi="仿宋" w:eastAsia="仿宋" w:cs="仿宋"/>
          <w:b w:val="0"/>
          <w:bCs w:val="0"/>
          <w:sz w:val="32"/>
          <w:szCs w:val="32"/>
          <w:highlight w:val="none"/>
          <w:lang w:val="en-US" w:eastAsia="zh-CN"/>
        </w:rPr>
        <w:t>1096</w:t>
      </w:r>
      <w:r>
        <w:rPr>
          <w:rFonts w:hint="eastAsia" w:ascii="仿宋" w:hAnsi="仿宋" w:eastAsia="仿宋" w:cs="仿宋"/>
          <w:b w:val="0"/>
          <w:bCs w:val="0"/>
          <w:sz w:val="32"/>
          <w:szCs w:val="32"/>
          <w:highlight w:val="none"/>
        </w:rPr>
        <w:t>份，其中有效问卷</w:t>
      </w:r>
      <w:r>
        <w:rPr>
          <w:rFonts w:hint="eastAsia" w:ascii="仿宋" w:hAnsi="仿宋" w:eastAsia="仿宋" w:cs="仿宋"/>
          <w:b w:val="0"/>
          <w:bCs w:val="0"/>
          <w:sz w:val="32"/>
          <w:szCs w:val="32"/>
          <w:highlight w:val="none"/>
          <w:lang w:val="en-US" w:eastAsia="zh-CN"/>
        </w:rPr>
        <w:t>1050</w:t>
      </w:r>
      <w:r>
        <w:rPr>
          <w:rFonts w:hint="eastAsia" w:ascii="仿宋" w:hAnsi="仿宋" w:eastAsia="仿宋" w:cs="仿宋"/>
          <w:b w:val="0"/>
          <w:bCs w:val="0"/>
          <w:sz w:val="32"/>
          <w:szCs w:val="32"/>
          <w:highlight w:val="none"/>
        </w:rPr>
        <w:t>份。其中非常满意人数</w:t>
      </w:r>
      <w:r>
        <w:rPr>
          <w:rFonts w:hint="eastAsia" w:ascii="仿宋" w:hAnsi="仿宋" w:eastAsia="仿宋" w:cs="仿宋"/>
          <w:b w:val="0"/>
          <w:bCs w:val="0"/>
          <w:sz w:val="32"/>
          <w:szCs w:val="32"/>
          <w:highlight w:val="none"/>
          <w:lang w:val="en-US" w:eastAsia="zh-CN"/>
        </w:rPr>
        <w:t>167</w:t>
      </w:r>
      <w:r>
        <w:rPr>
          <w:rFonts w:hint="eastAsia" w:ascii="仿宋" w:hAnsi="仿宋" w:eastAsia="仿宋" w:cs="仿宋"/>
          <w:b w:val="0"/>
          <w:bCs w:val="0"/>
          <w:sz w:val="32"/>
          <w:szCs w:val="32"/>
          <w:highlight w:val="none"/>
        </w:rPr>
        <w:t>人，满意</w:t>
      </w:r>
      <w:r>
        <w:rPr>
          <w:rFonts w:hint="eastAsia" w:ascii="仿宋" w:hAnsi="仿宋" w:eastAsia="仿宋" w:cs="仿宋"/>
          <w:b w:val="0"/>
          <w:bCs w:val="0"/>
          <w:sz w:val="32"/>
          <w:szCs w:val="32"/>
          <w:highlight w:val="none"/>
          <w:lang w:val="en-US" w:eastAsia="zh-CN"/>
        </w:rPr>
        <w:t>780</w:t>
      </w:r>
      <w:r>
        <w:rPr>
          <w:rFonts w:hint="eastAsia" w:ascii="仿宋" w:hAnsi="仿宋" w:eastAsia="仿宋" w:cs="仿宋"/>
          <w:b w:val="0"/>
          <w:bCs w:val="0"/>
          <w:sz w:val="32"/>
          <w:szCs w:val="32"/>
          <w:highlight w:val="none"/>
        </w:rPr>
        <w:t>人，不满意</w:t>
      </w:r>
      <w:r>
        <w:rPr>
          <w:rFonts w:hint="eastAsia" w:ascii="仿宋" w:hAnsi="仿宋" w:eastAsia="仿宋" w:cs="仿宋"/>
          <w:b w:val="0"/>
          <w:bCs w:val="0"/>
          <w:sz w:val="32"/>
          <w:szCs w:val="32"/>
          <w:highlight w:val="none"/>
          <w:lang w:val="en-US" w:eastAsia="zh-CN"/>
        </w:rPr>
        <w:t>103</w:t>
      </w:r>
      <w:r>
        <w:rPr>
          <w:rFonts w:hint="eastAsia" w:ascii="仿宋" w:hAnsi="仿宋" w:eastAsia="仿宋" w:cs="仿宋"/>
          <w:b w:val="0"/>
          <w:bCs w:val="0"/>
          <w:sz w:val="32"/>
          <w:szCs w:val="32"/>
          <w:highlight w:val="none"/>
        </w:rPr>
        <w:t>人，综合满意度为</w:t>
      </w:r>
      <w:r>
        <w:rPr>
          <w:rFonts w:hint="eastAsia" w:ascii="仿宋" w:hAnsi="仿宋" w:eastAsia="仿宋" w:cs="仿宋"/>
          <w:b w:val="0"/>
          <w:bCs w:val="0"/>
          <w:sz w:val="32"/>
          <w:szCs w:val="32"/>
          <w:highlight w:val="none"/>
          <w:lang w:val="en-US" w:eastAsia="zh-CN"/>
        </w:rPr>
        <w:t>90</w:t>
      </w:r>
      <w:r>
        <w:rPr>
          <w:rFonts w:hint="eastAsia" w:ascii="仿宋" w:hAnsi="仿宋" w:eastAsia="仿宋" w:cs="仿宋"/>
          <w:b w:val="0"/>
          <w:bCs w:val="0"/>
          <w:sz w:val="32"/>
          <w:szCs w:val="32"/>
          <w:highlight w:val="none"/>
        </w:rPr>
        <w:t>%，根据评分标准，该项指标标准分值10分，得分为</w:t>
      </w:r>
      <w:r>
        <w:rPr>
          <w:rFonts w:hint="eastAsia" w:ascii="仿宋" w:hAnsi="仿宋" w:eastAsia="仿宋" w:cs="仿宋"/>
          <w:b w:val="0"/>
          <w:bCs w:val="0"/>
          <w:sz w:val="32"/>
          <w:szCs w:val="32"/>
          <w:highlight w:val="none"/>
          <w:lang w:val="en-US" w:eastAsia="zh-CN"/>
        </w:rPr>
        <w:t>1</w:t>
      </w:r>
      <w:r>
        <w:rPr>
          <w:rFonts w:hint="eastAsia" w:ascii="仿宋" w:hAnsi="仿宋" w:eastAsia="仿宋" w:cs="仿宋"/>
          <w:b w:val="0"/>
          <w:bCs w:val="0"/>
          <w:sz w:val="32"/>
          <w:szCs w:val="32"/>
          <w:highlight w:val="none"/>
        </w:rPr>
        <w:t>0分。</w:t>
      </w:r>
      <w:bookmarkEnd w:id="52"/>
    </w:p>
    <w:p>
      <w:pPr>
        <w:pStyle w:val="2"/>
        <w:rPr>
          <w:highlight w:val="none"/>
        </w:rPr>
      </w:pPr>
      <w:bookmarkStart w:id="55" w:name="_Toc12339"/>
      <w:r>
        <w:rPr>
          <w:rFonts w:hint="eastAsia"/>
          <w:highlight w:val="none"/>
        </w:rPr>
        <w:t>四、成果和问题</w:t>
      </w:r>
      <w:bookmarkEnd w:id="53"/>
      <w:bookmarkEnd w:id="54"/>
      <w:bookmarkEnd w:id="55"/>
    </w:p>
    <w:p>
      <w:pPr>
        <w:pStyle w:val="3"/>
        <w:rPr>
          <w:highlight w:val="none"/>
        </w:rPr>
      </w:pPr>
      <w:bookmarkStart w:id="56" w:name="_Toc31588"/>
      <w:bookmarkStart w:id="57" w:name="_Toc79333451"/>
      <w:r>
        <w:rPr>
          <w:rFonts w:hint="eastAsia"/>
          <w:highlight w:val="none"/>
        </w:rPr>
        <w:t>（一）项目实施的成果</w:t>
      </w:r>
      <w:bookmarkEnd w:id="56"/>
      <w:bookmarkEnd w:id="57"/>
    </w:p>
    <w:p>
      <w:pPr>
        <w:ind w:firstLine="640"/>
        <w:rPr>
          <w:highlight w:val="none"/>
        </w:rPr>
      </w:pPr>
      <w:r>
        <w:rPr>
          <w:rFonts w:hint="eastAsia"/>
          <w:highlight w:val="none"/>
        </w:rPr>
        <w:t>一是项目产出质量安全事故发生次数达标，施工过程安全有效，保持零事故率。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highlight w:val="none"/>
        </w:rPr>
      </w:pPr>
      <w:bookmarkStart w:id="58" w:name="_Toc24169"/>
      <w:bookmarkStart w:id="59" w:name="_Toc79333452"/>
      <w:r>
        <w:rPr>
          <w:rFonts w:hint="eastAsia"/>
          <w:highlight w:val="none"/>
        </w:rPr>
        <w:t>（二）项目存在的问题</w:t>
      </w:r>
      <w:bookmarkEnd w:id="58"/>
      <w:bookmarkEnd w:id="59"/>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bookmarkStart w:id="60" w:name="_Toc27227"/>
      <w:bookmarkStart w:id="61" w:name="_Toc79333453"/>
    </w:p>
    <w:p>
      <w:pPr>
        <w:pStyle w:val="2"/>
        <w:rPr>
          <w:highlight w:val="none"/>
        </w:rPr>
      </w:pPr>
      <w:bookmarkStart w:id="62" w:name="_Toc31684"/>
      <w:r>
        <w:rPr>
          <w:rFonts w:hint="eastAsia"/>
          <w:highlight w:val="none"/>
        </w:rPr>
        <w:t>五、建议</w:t>
      </w:r>
      <w:bookmarkEnd w:id="60"/>
      <w:bookmarkEnd w:id="61"/>
      <w:bookmarkEnd w:id="62"/>
      <w:bookmarkStart w:id="63" w:name="_Toc79333454"/>
    </w:p>
    <w:p>
      <w:pPr>
        <w:pStyle w:val="3"/>
        <w:rPr>
          <w:highlight w:val="none"/>
        </w:rPr>
      </w:pPr>
      <w:bookmarkStart w:id="64" w:name="_Toc21476"/>
      <w:r>
        <w:rPr>
          <w:rFonts w:hint="eastAsia"/>
          <w:highlight w:val="none"/>
        </w:rPr>
        <w:t>（一）强化预算绩效管理意识，提升项目产出效益</w:t>
      </w:r>
      <w:bookmarkEnd w:id="63"/>
      <w:bookmarkEnd w:id="64"/>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5" w:name="_Toc28830"/>
      <w:bookmarkStart w:id="66" w:name="_Toc79333455"/>
      <w:r>
        <w:rPr>
          <w:rFonts w:hint="eastAsia"/>
          <w:highlight w:val="none"/>
        </w:rPr>
        <w:t>（二）加强学习培训，进一步提高绩效管理水平</w:t>
      </w:r>
      <w:bookmarkEnd w:id="65"/>
      <w:bookmarkEnd w:id="66"/>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rPr>
          <w:highlight w:val="none"/>
        </w:rPr>
      </w:pPr>
      <w:bookmarkStart w:id="67" w:name="_Toc18958"/>
      <w:bookmarkStart w:id="68" w:name="_Toc665"/>
      <w:bookmarkStart w:id="69" w:name="_Toc79333457"/>
      <w:r>
        <w:rPr>
          <w:rFonts w:hint="eastAsia"/>
          <w:highlight w:val="none"/>
        </w:rPr>
        <w:t>六、其他需要说明的问题</w:t>
      </w:r>
      <w:bookmarkEnd w:id="67"/>
      <w:bookmarkEnd w:id="68"/>
      <w:bookmarkEnd w:id="69"/>
    </w:p>
    <w:p>
      <w:pPr>
        <w:ind w:firstLine="640"/>
        <w:rPr>
          <w:highlight w:val="none"/>
        </w:rPr>
      </w:pPr>
      <w:r>
        <w:rPr>
          <w:rFonts w:hint="eastAsia"/>
          <w:highlight w:val="none"/>
        </w:rPr>
        <w:t>无</w:t>
      </w:r>
    </w:p>
    <w:p>
      <w:pPr>
        <w:pStyle w:val="2"/>
        <w:rPr>
          <w:highlight w:val="none"/>
        </w:rPr>
      </w:pPr>
      <w:bookmarkStart w:id="70" w:name="_Toc4625"/>
      <w:bookmarkStart w:id="71" w:name="_Toc79333458"/>
      <w:bookmarkStart w:id="72" w:name="_Toc61882435"/>
      <w:bookmarkStart w:id="73" w:name="_Toc75871379"/>
      <w:bookmarkStart w:id="74" w:name="_Toc62030119"/>
      <w:r>
        <w:rPr>
          <w:rFonts w:hint="eastAsia"/>
          <w:highlight w:val="none"/>
        </w:rPr>
        <w:t>七、附件</w:t>
      </w:r>
      <w:bookmarkEnd w:id="70"/>
      <w:bookmarkEnd w:id="71"/>
      <w:bookmarkEnd w:id="72"/>
      <w:bookmarkEnd w:id="73"/>
      <w:bookmarkEnd w:id="74"/>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5" w:name="_Toc79333459"/>
      <w:bookmarkStart w:id="76" w:name="_Toc75871380"/>
      <w:bookmarkStart w:id="77" w:name="_Toc61882642"/>
      <w:bookmarkStart w:id="78" w:name="_Toc21375"/>
      <w:bookmarkStart w:id="79" w:name="_Toc62030120"/>
      <w:r>
        <w:rPr>
          <w:rFonts w:hint="eastAsia"/>
          <w:highlight w:val="none"/>
        </w:rPr>
        <w:t>附件一：项目绩效自评表</w:t>
      </w:r>
      <w:bookmarkEnd w:id="75"/>
      <w:bookmarkEnd w:id="76"/>
      <w:bookmarkEnd w:id="77"/>
      <w:bookmarkEnd w:id="78"/>
      <w:bookmarkEnd w:id="79"/>
    </w:p>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EE02FCE"/>
    <w:rsid w:val="0FC47D76"/>
    <w:rsid w:val="11D14067"/>
    <w:rsid w:val="120B7733"/>
    <w:rsid w:val="17422EB4"/>
    <w:rsid w:val="19CF1BE8"/>
    <w:rsid w:val="1B002515"/>
    <w:rsid w:val="1BA50EE0"/>
    <w:rsid w:val="1CBF4C66"/>
    <w:rsid w:val="21032E75"/>
    <w:rsid w:val="24012AC7"/>
    <w:rsid w:val="2449572C"/>
    <w:rsid w:val="2636356A"/>
    <w:rsid w:val="28577A06"/>
    <w:rsid w:val="2AE845D1"/>
    <w:rsid w:val="2C0A1FAF"/>
    <w:rsid w:val="30FD39D4"/>
    <w:rsid w:val="32576415"/>
    <w:rsid w:val="340A4177"/>
    <w:rsid w:val="358D1218"/>
    <w:rsid w:val="360509BD"/>
    <w:rsid w:val="36823E71"/>
    <w:rsid w:val="37360FC5"/>
    <w:rsid w:val="390B472B"/>
    <w:rsid w:val="3B080524"/>
    <w:rsid w:val="3D8509F9"/>
    <w:rsid w:val="408C5853"/>
    <w:rsid w:val="40BD65FA"/>
    <w:rsid w:val="441E6300"/>
    <w:rsid w:val="47F27861"/>
    <w:rsid w:val="4C2D44C5"/>
    <w:rsid w:val="4D165E29"/>
    <w:rsid w:val="4E992DD9"/>
    <w:rsid w:val="50C37060"/>
    <w:rsid w:val="533F163E"/>
    <w:rsid w:val="55F834F4"/>
    <w:rsid w:val="5CD42C71"/>
    <w:rsid w:val="607F642D"/>
    <w:rsid w:val="611B0B6F"/>
    <w:rsid w:val="632E555F"/>
    <w:rsid w:val="63BF54E2"/>
    <w:rsid w:val="65091475"/>
    <w:rsid w:val="65A17FA7"/>
    <w:rsid w:val="666D63A3"/>
    <w:rsid w:val="69312D5B"/>
    <w:rsid w:val="6ABB68E5"/>
    <w:rsid w:val="70493BA2"/>
    <w:rsid w:val="74AD3F2D"/>
    <w:rsid w:val="75BB1238"/>
    <w:rsid w:val="77753743"/>
    <w:rsid w:val="789E7920"/>
    <w:rsid w:val="7BF34CA6"/>
    <w:rsid w:val="7C09130C"/>
    <w:rsid w:val="7FDC2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字符"/>
    <w:basedOn w:val="15"/>
    <w:link w:val="3"/>
    <w:qFormat/>
    <w:uiPriority w:val="9"/>
    <w:rPr>
      <w:rFonts w:ascii="楷体" w:hAnsi="楷体" w:eastAsia="楷体" w:cstheme="majorBidi"/>
      <w:b/>
      <w:bCs/>
      <w:kern w:val="2"/>
      <w:sz w:val="32"/>
      <w:szCs w:val="32"/>
    </w:rPr>
  </w:style>
  <w:style w:type="character" w:customStyle="1" w:styleId="19">
    <w:name w:val="页脚 字符"/>
    <w:basedOn w:val="15"/>
    <w:link w:val="8"/>
    <w:qFormat/>
    <w:uiPriority w:val="99"/>
    <w:rPr>
      <w:rFonts w:eastAsia="仿宋"/>
      <w:sz w:val="28"/>
      <w:szCs w:val="28"/>
    </w:rPr>
  </w:style>
  <w:style w:type="character" w:customStyle="1" w:styleId="20">
    <w:name w:val="标题 1 字符"/>
    <w:basedOn w:val="15"/>
    <w:link w:val="2"/>
    <w:qFormat/>
    <w:uiPriority w:val="9"/>
    <w:rPr>
      <w:rFonts w:ascii="黑体" w:hAnsi="黑体" w:eastAsia="黑体"/>
      <w:b/>
      <w:bCs/>
      <w:kern w:val="44"/>
      <w:sz w:val="32"/>
      <w:szCs w:val="32"/>
    </w:rPr>
  </w:style>
  <w:style w:type="character" w:customStyle="1" w:styleId="21">
    <w:name w:val="标题 3 字符"/>
    <w:basedOn w:val="15"/>
    <w:link w:val="4"/>
    <w:qFormat/>
    <w:uiPriority w:val="9"/>
    <w:rPr>
      <w:rFonts w:ascii="宋体" w:hAnsi="宋体" w:eastAsia="仿宋"/>
      <w:b/>
      <w:bCs/>
      <w:kern w:val="2"/>
      <w:sz w:val="32"/>
      <w:szCs w:val="32"/>
    </w:rPr>
  </w:style>
  <w:style w:type="character" w:customStyle="1" w:styleId="22">
    <w:name w:val="标题 4 字符"/>
    <w:basedOn w:val="15"/>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12</Pages>
  <Words>4041</Words>
  <Characters>4226</Characters>
  <Lines>42</Lines>
  <Paragraphs>11</Paragraphs>
  <TotalTime>3</TotalTime>
  <ScaleCrop>false</ScaleCrop>
  <LinksUpToDate>false</LinksUpToDate>
  <CharactersWithSpaces>4255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2022-09-06T02:06:50Z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