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hint="eastAsia" w:ascii="宋体" w:hAnsi="宋体" w:cs="宋体"/>
          <w:sz w:val="52"/>
          <w:szCs w:val="52"/>
          <w:lang w:eastAsia="zh-CN"/>
        </w:rPr>
      </w:pPr>
      <w:r>
        <w:rPr>
          <w:rFonts w:hint="eastAsia" w:ascii="宋体" w:hAnsi="宋体" w:cs="宋体"/>
          <w:sz w:val="52"/>
          <w:szCs w:val="52"/>
          <w:lang w:eastAsia="zh-CN"/>
        </w:rPr>
        <w:t>城关镇人民政府</w:t>
      </w:r>
    </w:p>
    <w:p>
      <w:pPr>
        <w:pStyle w:val="25"/>
        <w:rPr>
          <w:rFonts w:hint="eastAsia" w:ascii="宋体" w:hAnsi="宋体" w:eastAsia="宋体" w:cs="宋体"/>
          <w:sz w:val="52"/>
          <w:szCs w:val="52"/>
          <w:lang w:val="en-US" w:eastAsia="zh-CN"/>
        </w:rPr>
      </w:pPr>
      <w:r>
        <w:rPr>
          <w:rFonts w:ascii="宋体" w:hAnsi="宋体" w:cs="宋体"/>
          <w:sz w:val="52"/>
          <w:szCs w:val="52"/>
        </w:rPr>
        <w:t>202</w:t>
      </w:r>
      <w:r>
        <w:rPr>
          <w:rFonts w:hint="eastAsia" w:ascii="宋体" w:hAnsi="宋体" w:cs="宋体"/>
          <w:sz w:val="52"/>
          <w:szCs w:val="52"/>
          <w:lang w:val="en-US" w:eastAsia="zh-CN"/>
        </w:rPr>
        <w:t>1</w:t>
      </w:r>
      <w:r>
        <w:rPr>
          <w:rFonts w:ascii="宋体" w:hAnsi="宋体" w:cs="宋体"/>
          <w:sz w:val="52"/>
          <w:szCs w:val="52"/>
        </w:rPr>
        <w:t>年度</w:t>
      </w:r>
      <w:r>
        <w:rPr>
          <w:rFonts w:hint="eastAsia" w:ascii="宋体" w:hAnsi="宋体" w:cs="宋体"/>
          <w:sz w:val="52"/>
          <w:szCs w:val="52"/>
          <w:lang w:eastAsia="zh-CN"/>
        </w:rPr>
        <w:t>新冠疫情工作经费</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both"/>
        <w:rPr>
          <w:rFonts w:hint="eastAsia" w:ascii="宋体" w:hAnsi="宋体" w:eastAsia="宋体" w:cstheme="minorBidi"/>
          <w:b/>
          <w:bCs/>
          <w:kern w:val="2"/>
          <w:sz w:val="44"/>
          <w:szCs w:val="44"/>
          <w:highlight w:val="none"/>
          <w:lang w:val="en-US" w:eastAsia="zh-CN" w:bidi="ar-SA"/>
        </w:rPr>
      </w:pPr>
    </w:p>
    <w:p>
      <w:pPr>
        <w:pStyle w:val="25"/>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自评单位：</w:t>
      </w:r>
      <w:r>
        <w:rPr>
          <w:rFonts w:hint="eastAsia" w:ascii="宋体" w:hAnsi="宋体" w:cstheme="minorBidi"/>
          <w:b/>
          <w:bCs/>
          <w:kern w:val="2"/>
          <w:sz w:val="44"/>
          <w:szCs w:val="44"/>
          <w:highlight w:val="none"/>
          <w:lang w:val="en-US" w:eastAsia="zh-CN" w:bidi="ar-SA"/>
        </w:rPr>
        <w:t>城关镇人民政府</w:t>
      </w:r>
    </w:p>
    <w:p>
      <w:pPr>
        <w:ind w:firstLine="1767" w:firstLineChars="400"/>
        <w:jc w:val="both"/>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日    期：2022年5月</w:t>
      </w:r>
    </w:p>
    <w:p>
      <w:pPr>
        <w:pStyle w:val="11"/>
        <w:rPr>
          <w:rFonts w:hint="eastAsia" w:ascii="宋体" w:hAnsi="宋体" w:eastAsia="宋体" w:cstheme="minorBidi"/>
          <w:b/>
          <w:bCs/>
          <w:kern w:val="2"/>
          <w:sz w:val="44"/>
          <w:szCs w:val="44"/>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1"/>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1"/>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1"/>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1"/>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1"/>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"_Toc24402" </w:instrText>
      </w:r>
      <w:r>
        <w:fldChar w:fldCharType="separate"/>
      </w:r>
      <w:r>
        <w:rPr>
          <w:rFonts w:hint="eastAsia"/>
        </w:rPr>
        <w:t>（三）分析原因，提高效率</w:t>
      </w:r>
      <w:r>
        <w:tab/>
      </w:r>
      <w:r>
        <w:fldChar w:fldCharType="begin"/>
      </w:r>
      <w:r>
        <w:instrText xml:space="preserve"> PAGEREF _Toc24402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10</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3"/>
      </w:pPr>
      <w:bookmarkStart w:id="1" w:name="_Toc79333430"/>
      <w:bookmarkStart w:id="2" w:name="_Toc11574"/>
      <w:r>
        <w:rPr>
          <w:rFonts w:hint="eastAsia"/>
        </w:rPr>
        <w:t>一、项目基本情况</w:t>
      </w:r>
      <w:bookmarkEnd w:id="0"/>
      <w:bookmarkEnd w:id="1"/>
      <w:bookmarkEnd w:id="2"/>
    </w:p>
    <w:p>
      <w:pPr>
        <w:pStyle w:val="4"/>
      </w:pPr>
      <w:bookmarkStart w:id="3" w:name="_Toc9575"/>
      <w:bookmarkStart w:id="4" w:name="_Toc79333431"/>
      <w:bookmarkStart w:id="5" w:name="_Toc8110"/>
      <w:r>
        <w:rPr>
          <w:rFonts w:hint="eastAsia"/>
        </w:rPr>
        <w:t>（一）项目基本信息</w:t>
      </w:r>
      <w:bookmarkEnd w:id="3"/>
      <w:bookmarkEnd w:id="4"/>
      <w:bookmarkEnd w:id="5"/>
    </w:p>
    <w:p>
      <w:pPr>
        <w:pStyle w:val="5"/>
        <w:ind w:firstLine="643"/>
      </w:pPr>
      <w:bookmarkStart w:id="6" w:name="_Toc79333432"/>
      <w:r>
        <w:rPr>
          <w:rFonts w:hint="eastAsia"/>
        </w:rPr>
        <w:t>1、项目背景</w:t>
      </w:r>
      <w:bookmarkEnd w:id="6"/>
    </w:p>
    <w:p>
      <w:pPr>
        <w:ind w:firstLine="640" w:firstLineChars="200"/>
        <w:rPr>
          <w:rFonts w:hint="eastAsia" w:ascii="仿宋" w:hAnsi="仿宋" w:eastAsia="仿宋" w:cstheme="minorBidi"/>
          <w:b w:val="0"/>
          <w:bCs w:val="0"/>
          <w:kern w:val="2"/>
          <w:sz w:val="32"/>
          <w:szCs w:val="32"/>
          <w:highlight w:val="none"/>
          <w:lang w:val="en-US" w:eastAsia="zh-CN" w:bidi="ar-SA"/>
        </w:rPr>
      </w:pPr>
      <w:bookmarkStart w:id="7" w:name="_Toc79333433"/>
      <w:r>
        <w:rPr>
          <w:rFonts w:hint="eastAsia" w:ascii="仿宋" w:hAnsi="仿宋" w:eastAsia="仿宋" w:cstheme="minorBidi"/>
          <w:b w:val="0"/>
          <w:bCs w:val="0"/>
          <w:kern w:val="2"/>
          <w:sz w:val="32"/>
          <w:szCs w:val="32"/>
          <w:highlight w:val="none"/>
          <w:lang w:val="en-US" w:eastAsia="zh-CN" w:bidi="ar-SA"/>
        </w:rPr>
        <w:t>新冠病毒发生以来，在县委、县政府的正确领导和上级部门的具体指导下，</w:t>
      </w:r>
      <w:r>
        <w:rPr>
          <w:rFonts w:hint="eastAsia" w:cstheme="minorBidi"/>
          <w:b w:val="0"/>
          <w:bCs w:val="0"/>
          <w:kern w:val="2"/>
          <w:sz w:val="32"/>
          <w:szCs w:val="32"/>
          <w:highlight w:val="none"/>
          <w:lang w:val="en-US" w:eastAsia="zh-CN" w:bidi="ar-SA"/>
        </w:rPr>
        <w:t>城关镇</w:t>
      </w:r>
      <w:r>
        <w:rPr>
          <w:rFonts w:hint="eastAsia" w:ascii="仿宋" w:hAnsi="仿宋" w:eastAsia="仿宋" w:cstheme="minorBidi"/>
          <w:b w:val="0"/>
          <w:bCs w:val="0"/>
          <w:kern w:val="2"/>
          <w:sz w:val="32"/>
          <w:szCs w:val="32"/>
          <w:highlight w:val="none"/>
          <w:lang w:val="en-US" w:eastAsia="zh-CN" w:bidi="ar-SA"/>
        </w:rPr>
        <w:t>政府紧紧围绕新冠病毒防控工作，</w:t>
      </w:r>
      <w:r>
        <w:rPr>
          <w:rFonts w:hint="eastAsia" w:cstheme="minorBidi"/>
          <w:b w:val="0"/>
          <w:bCs w:val="0"/>
          <w:kern w:val="2"/>
          <w:sz w:val="32"/>
          <w:szCs w:val="32"/>
          <w:highlight w:val="none"/>
          <w:lang w:val="en-US" w:eastAsia="zh-CN" w:bidi="ar-SA"/>
        </w:rPr>
        <w:t>城关镇</w:t>
      </w:r>
      <w:r>
        <w:rPr>
          <w:rFonts w:hint="eastAsia" w:ascii="仿宋" w:hAnsi="仿宋" w:eastAsia="仿宋" w:cstheme="minorBidi"/>
          <w:b w:val="0"/>
          <w:bCs w:val="0"/>
          <w:kern w:val="2"/>
          <w:sz w:val="32"/>
          <w:szCs w:val="32"/>
          <w:highlight w:val="none"/>
          <w:lang w:val="en-US" w:eastAsia="zh-CN" w:bidi="ar-SA"/>
        </w:rPr>
        <w:t>政府按照分区治理、严密组织，全力以赴，把人民群众生命安全和身体健康放在第一位，不畏艰难、敢打硬仗，成立了由镇长任组长的新冠病毒防治办公室，制定了《</w:t>
      </w:r>
      <w:r>
        <w:rPr>
          <w:rFonts w:hint="eastAsia" w:cstheme="minorBidi"/>
          <w:b w:val="0"/>
          <w:bCs w:val="0"/>
          <w:kern w:val="2"/>
          <w:sz w:val="32"/>
          <w:szCs w:val="32"/>
          <w:highlight w:val="none"/>
          <w:lang w:val="en-US" w:eastAsia="zh-CN" w:bidi="ar-SA"/>
        </w:rPr>
        <w:t>城关镇</w:t>
      </w:r>
      <w:bookmarkStart w:id="81" w:name="_GoBack"/>
      <w:bookmarkEnd w:id="81"/>
      <w:r>
        <w:rPr>
          <w:rFonts w:hint="eastAsia" w:ascii="仿宋" w:hAnsi="仿宋" w:eastAsia="仿宋" w:cstheme="minorBidi"/>
          <w:b w:val="0"/>
          <w:bCs w:val="0"/>
          <w:kern w:val="2"/>
          <w:sz w:val="32"/>
          <w:szCs w:val="32"/>
          <w:highlight w:val="none"/>
          <w:lang w:val="en-US" w:eastAsia="zh-CN" w:bidi="ar-SA"/>
        </w:rPr>
        <w:t>2021年度新冠病毒防治实施方案》，以实际行动践行把人民群众生命安全放在第一位的庄严承诺，太康县人民政府批准，为</w:t>
      </w:r>
      <w:r>
        <w:rPr>
          <w:rFonts w:hint="eastAsia" w:cstheme="minorBidi"/>
          <w:b w:val="0"/>
          <w:bCs w:val="0"/>
          <w:kern w:val="2"/>
          <w:sz w:val="32"/>
          <w:szCs w:val="32"/>
          <w:highlight w:val="none"/>
          <w:lang w:val="en-US" w:eastAsia="zh-CN" w:bidi="ar-SA"/>
        </w:rPr>
        <w:t>城关镇</w:t>
      </w:r>
      <w:r>
        <w:rPr>
          <w:rFonts w:hint="eastAsia" w:ascii="仿宋" w:hAnsi="仿宋" w:eastAsia="仿宋" w:cstheme="minorBidi"/>
          <w:b w:val="0"/>
          <w:bCs w:val="0"/>
          <w:kern w:val="2"/>
          <w:sz w:val="32"/>
          <w:szCs w:val="32"/>
          <w:highlight w:val="none"/>
          <w:lang w:val="en-US" w:eastAsia="zh-CN" w:bidi="ar-SA"/>
        </w:rPr>
        <w:t>提供新冠病毒防控经费10万元。</w:t>
      </w:r>
    </w:p>
    <w:p>
      <w:pPr>
        <w:pStyle w:val="5"/>
        <w:ind w:firstLine="643"/>
        <w:rPr>
          <w:rFonts w:hint="eastAsia"/>
          <w:lang w:val="en-US" w:eastAsia="zh-CN"/>
        </w:rPr>
      </w:pPr>
      <w:r>
        <w:rPr>
          <w:rFonts w:hint="eastAsia"/>
          <w:lang w:val="en-US" w:eastAsia="zh-CN"/>
        </w:rPr>
        <w:t>2、项目实施内容</w:t>
      </w:r>
      <w:bookmarkEnd w:id="7"/>
    </w:p>
    <w:p>
      <w:pPr>
        <w:pStyle w:val="4"/>
        <w:ind w:firstLine="640" w:firstLineChars="200"/>
        <w:rPr>
          <w:rFonts w:hint="eastAsia" w:ascii="仿宋" w:hAnsi="仿宋" w:eastAsia="仿宋" w:cstheme="minorBidi"/>
          <w:b w:val="0"/>
          <w:bCs w:val="0"/>
          <w:kern w:val="2"/>
          <w:sz w:val="32"/>
          <w:szCs w:val="32"/>
          <w:highlight w:val="none"/>
          <w:lang w:val="en-US" w:eastAsia="zh-CN" w:bidi="ar-SA"/>
        </w:rPr>
      </w:pPr>
      <w:bookmarkStart w:id="8" w:name="_Toc17607"/>
      <w:bookmarkStart w:id="9" w:name="_Toc14372"/>
      <w:bookmarkStart w:id="10" w:name="_Toc79333434"/>
      <w:r>
        <w:rPr>
          <w:rFonts w:hint="eastAsia" w:ascii="仿宋" w:hAnsi="仿宋" w:eastAsia="仿宋" w:cstheme="minorBidi"/>
          <w:b w:val="0"/>
          <w:bCs w:val="0"/>
          <w:kern w:val="2"/>
          <w:sz w:val="32"/>
          <w:szCs w:val="32"/>
          <w:highlight w:val="none"/>
          <w:lang w:val="en-US" w:eastAsia="zh-CN" w:bidi="ar-SA"/>
        </w:rPr>
        <w:t>全镇各有关部门上下联动，联防联治，确保新冠疫情早发现、早报告、早诊断、早隔离、早治疗，加强督导检查力度为目标，加大宣传力度，充分利用电视、报纸、广播，多渠道多样式加大宣传，在全社会努力营造“防治新冠病毒、人人有责”的浓厚舆论氛围，调动广大群众的参与积极性，形成强大工作合力</w:t>
      </w:r>
    </w:p>
    <w:p>
      <w:pPr>
        <w:pStyle w:val="4"/>
      </w:pPr>
      <w:r>
        <w:rPr>
          <w:rFonts w:hint="eastAsia"/>
        </w:rPr>
        <w:t>（二）项目支出情况</w:t>
      </w:r>
      <w:bookmarkEnd w:id="8"/>
      <w:bookmarkEnd w:id="9"/>
      <w:bookmarkEnd w:id="10"/>
    </w:p>
    <w:p>
      <w:pPr>
        <w:pStyle w:val="5"/>
        <w:ind w:firstLine="643"/>
      </w:pPr>
      <w:bookmarkStart w:id="11" w:name="_Toc28118"/>
      <w:bookmarkStart w:id="12" w:name="_Toc79333435"/>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cs="仿宋"/>
          <w:sz w:val="32"/>
          <w:szCs w:val="32"/>
          <w:highlight w:val="none"/>
          <w:lang w:val="en-US" w:eastAsia="zh-CN"/>
        </w:rPr>
        <w:t>10</w:t>
      </w:r>
      <w:r>
        <w:rPr>
          <w:rFonts w:hint="eastAsia"/>
          <w:highlight w:val="none"/>
        </w:rPr>
        <w:t>万元，当年实际执行</w:t>
      </w:r>
      <w:r>
        <w:rPr>
          <w:rFonts w:hint="eastAsia"/>
          <w:highlight w:val="none"/>
          <w:lang w:val="en-US" w:eastAsia="zh-CN"/>
        </w:rPr>
        <w:t>10</w:t>
      </w:r>
      <w:r>
        <w:rPr>
          <w:rFonts w:hint="eastAsia"/>
          <w:highlight w:val="none"/>
        </w:rPr>
        <w:t>万元</w:t>
      </w:r>
      <w:r>
        <w:rPr>
          <w:rFonts w:hint="eastAsia"/>
          <w:highlight w:val="none"/>
          <w:lang w:eastAsia="zh-CN"/>
        </w:rPr>
        <w:t>，资金到位率</w:t>
      </w:r>
      <w:r>
        <w:rPr>
          <w:rFonts w:hint="eastAsia"/>
          <w:highlight w:val="none"/>
          <w:lang w:val="en-US" w:eastAsia="zh-CN"/>
        </w:rPr>
        <w:t>100%</w:t>
      </w:r>
      <w:r>
        <w:rPr>
          <w:rFonts w:hint="eastAsia"/>
          <w:highlight w:val="none"/>
        </w:rPr>
        <w:t>。</w:t>
      </w:r>
    </w:p>
    <w:p>
      <w:pPr>
        <w:pStyle w:val="5"/>
        <w:ind w:firstLine="643"/>
      </w:pPr>
      <w:bookmarkStart w:id="13" w:name="_Toc79333436"/>
      <w:bookmarkStart w:id="14" w:name="_Toc18098"/>
      <w:r>
        <w:rPr>
          <w:rFonts w:hint="eastAsia"/>
        </w:rPr>
        <w:t>2、项目预算执行情况</w:t>
      </w:r>
      <w:bookmarkEnd w:id="13"/>
      <w:bookmarkEnd w:id="14"/>
    </w:p>
    <w:p>
      <w:pPr>
        <w:ind w:firstLine="640"/>
        <w:jc w:val="left"/>
        <w:rPr>
          <w:highlight w:val="none"/>
        </w:rPr>
      </w:pPr>
      <w:r>
        <w:rPr>
          <w:rFonts w:hint="eastAsia"/>
          <w:highlight w:val="none"/>
          <w:lang w:eastAsia="zh-CN"/>
        </w:rPr>
        <w:t>本项目法律顾问经费，资金已按照年初预算拨付</w:t>
      </w:r>
      <w:r>
        <w:rPr>
          <w:rFonts w:hint="eastAsia"/>
          <w:highlight w:val="none"/>
          <w:lang w:val="en-US" w:eastAsia="zh-CN"/>
        </w:rPr>
        <w:t>10万元，</w:t>
      </w:r>
      <w:r>
        <w:rPr>
          <w:rFonts w:hint="eastAsia"/>
          <w:highlight w:val="none"/>
        </w:rPr>
        <w:t>项目实际支出</w:t>
      </w:r>
      <w:r>
        <w:rPr>
          <w:rFonts w:hint="eastAsia" w:cs="仿宋"/>
          <w:sz w:val="32"/>
          <w:szCs w:val="32"/>
          <w:highlight w:val="none"/>
          <w:lang w:val="en-US" w:eastAsia="zh-CN"/>
        </w:rPr>
        <w:t>10</w:t>
      </w:r>
      <w:r>
        <w:rPr>
          <w:rFonts w:hint="eastAsia"/>
          <w:highlight w:val="none"/>
        </w:rPr>
        <w:t>万元</w:t>
      </w:r>
      <w:r>
        <w:rPr>
          <w:rFonts w:hint="eastAsia"/>
          <w:highlight w:val="none"/>
          <w:lang w:eastAsia="zh-CN"/>
        </w:rPr>
        <w:t>，资金执行率为</w:t>
      </w:r>
      <w:r>
        <w:rPr>
          <w:rFonts w:hint="eastAsia"/>
          <w:highlight w:val="none"/>
          <w:lang w:val="en-US" w:eastAsia="zh-CN"/>
        </w:rPr>
        <w:t>100%</w:t>
      </w:r>
      <w:r>
        <w:rPr>
          <w:rFonts w:hint="eastAsia"/>
          <w:highlight w:val="none"/>
        </w:rPr>
        <w:t>。</w:t>
      </w:r>
    </w:p>
    <w:p>
      <w:pPr>
        <w:pStyle w:val="3"/>
      </w:pPr>
      <w:bookmarkStart w:id="15" w:name="_Toc10420"/>
      <w:bookmarkStart w:id="16" w:name="_Toc79333437"/>
      <w:bookmarkStart w:id="17" w:name="_Toc1209"/>
      <w:bookmarkStart w:id="18" w:name="_Toc75871361"/>
      <w:r>
        <w:rPr>
          <w:rFonts w:hint="eastAsia"/>
        </w:rPr>
        <w:t>二、绩效自评工作开展情况</w:t>
      </w:r>
      <w:bookmarkEnd w:id="15"/>
      <w:bookmarkEnd w:id="16"/>
      <w:bookmarkEnd w:id="17"/>
      <w:bookmarkEnd w:id="18"/>
    </w:p>
    <w:p>
      <w:pPr>
        <w:pStyle w:val="4"/>
      </w:pPr>
      <w:bookmarkStart w:id="19" w:name="_Toc75871362"/>
      <w:bookmarkStart w:id="20" w:name="_Toc2270"/>
      <w:bookmarkStart w:id="21" w:name="_Toc79333438"/>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4"/>
      </w:pPr>
      <w:bookmarkStart w:id="22" w:name="_Toc3060"/>
      <w:bookmarkStart w:id="23" w:name="_Toc79333439"/>
      <w:bookmarkStart w:id="24" w:name="_Toc75871363"/>
      <w:bookmarkStart w:id="25" w:name="_Toc5617"/>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highlight w:val="none"/>
          <w:lang w:eastAsia="zh-CN"/>
        </w:rPr>
        <w:t>新冠疫情工作</w:t>
      </w:r>
      <w:r>
        <w:rPr>
          <w:rFonts w:hint="eastAsia"/>
          <w:highlight w:val="none"/>
        </w:rPr>
        <w:t>项目专项资金，评价范围为涉及该项目管理及其预算资金</w:t>
      </w:r>
      <w:r>
        <w:rPr>
          <w:rFonts w:hint="eastAsia"/>
          <w:highlight w:val="none"/>
          <w:lang w:val="en-US" w:eastAsia="zh-CN"/>
        </w:rPr>
        <w:t>10</w:t>
      </w:r>
      <w:r>
        <w:rPr>
          <w:rFonts w:hint="eastAsia"/>
          <w:highlight w:val="none"/>
        </w:rPr>
        <w:t>万元的使用情况。</w:t>
      </w:r>
    </w:p>
    <w:p>
      <w:pPr>
        <w:pStyle w:val="4"/>
      </w:pPr>
      <w:bookmarkStart w:id="26" w:name="_Toc75871364"/>
      <w:bookmarkStart w:id="27" w:name="_Toc8160"/>
      <w:bookmarkStart w:id="28" w:name="_Toc12774"/>
      <w:bookmarkStart w:id="29" w:name="_Toc79333440"/>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4"/>
      </w:pPr>
      <w:bookmarkStart w:id="30" w:name="_Toc75871365"/>
      <w:bookmarkStart w:id="31" w:name="_Toc13521"/>
      <w:bookmarkStart w:id="32" w:name="_Toc79333441"/>
      <w:bookmarkStart w:id="33" w:name="_Toc9578"/>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4"/>
      </w:pPr>
      <w:bookmarkStart w:id="35" w:name="_Toc79333442"/>
      <w:bookmarkStart w:id="36" w:name="_Toc75871366"/>
      <w:bookmarkStart w:id="37" w:name="_Toc489"/>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3"/>
      </w:pPr>
      <w:bookmarkStart w:id="38" w:name="_Toc24506"/>
      <w:bookmarkStart w:id="39" w:name="_Toc79333443"/>
      <w:r>
        <w:rPr>
          <w:rFonts w:hint="eastAsia"/>
        </w:rPr>
        <w:t>三、绩效自评结果及分析</w:t>
      </w:r>
      <w:bookmarkEnd w:id="38"/>
      <w:bookmarkEnd w:id="39"/>
    </w:p>
    <w:p>
      <w:pPr>
        <w:pStyle w:val="4"/>
      </w:pPr>
      <w:bookmarkStart w:id="40" w:name="_Toc4028"/>
      <w:bookmarkStart w:id="41" w:name="_Toc79333444"/>
      <w:bookmarkStart w:id="42" w:name="_Toc25356"/>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w:t>
      </w:r>
      <w:r>
        <w:rPr>
          <w:rFonts w:hint="eastAsia"/>
        </w:rPr>
        <w:t>所示</w:t>
      </w:r>
    </w:p>
    <w:p>
      <w:pPr>
        <w:ind w:firstLine="640"/>
      </w:pPr>
    </w:p>
    <w:p>
      <w:pPr>
        <w:pStyle w:val="17"/>
        <w:ind w:firstLine="643"/>
      </w:pPr>
      <w:r>
        <w:rPr>
          <w:rFonts w:hint="eastAsia"/>
        </w:rPr>
        <w:t>表3.1 绩效自评价得分表</w:t>
      </w:r>
    </w:p>
    <w:tbl>
      <w:tblPr>
        <w:tblStyle w:val="13"/>
        <w:tblW w:w="8444" w:type="dxa"/>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1305"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160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272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14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137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restart"/>
            <w:tcBorders>
              <w:left w:val="single" w:color="auto" w:sz="4" w:space="0"/>
              <w:right w:val="single" w:color="auto" w:sz="4" w:space="0"/>
            </w:tcBorders>
            <w:vAlign w:val="center"/>
          </w:tcPr>
          <w:p>
            <w:pPr>
              <w:pStyle w:val="16"/>
              <w:rPr>
                <w:rFonts w:hint="eastAsia"/>
                <w:highlight w:val="none"/>
              </w:rPr>
            </w:pPr>
          </w:p>
          <w:p>
            <w:pPr>
              <w:pStyle w:val="16"/>
              <w:rPr>
                <w:rFonts w:hint="eastAsia"/>
                <w:highlight w:val="none"/>
              </w:rPr>
            </w:pPr>
          </w:p>
          <w:p>
            <w:pPr>
              <w:pStyle w:val="16"/>
              <w:rPr>
                <w:rFonts w:hint="eastAsia"/>
                <w:highlight w:val="none"/>
              </w:rPr>
            </w:pPr>
          </w:p>
          <w:p>
            <w:pPr>
              <w:pStyle w:val="16"/>
              <w:rPr>
                <w:rFonts w:hint="eastAsia"/>
                <w:highlight w:val="none"/>
              </w:rPr>
            </w:pPr>
          </w:p>
          <w:p>
            <w:pPr>
              <w:pStyle w:val="16"/>
              <w:rPr>
                <w:rFonts w:hint="eastAsia"/>
                <w:highlight w:val="none"/>
              </w:rPr>
            </w:pPr>
          </w:p>
          <w:p>
            <w:pPr>
              <w:pStyle w:val="16"/>
              <w:rPr>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-62230</wp:posOffset>
                      </wp:positionH>
                      <wp:positionV relativeFrom="paragraph">
                        <wp:posOffset>1438275</wp:posOffset>
                      </wp:positionV>
                      <wp:extent cx="897255" cy="7620"/>
                      <wp:effectExtent l="0" t="0" r="0" b="0"/>
                      <wp:wrapNone/>
                      <wp:docPr id="4" name="直接连接符 4"/>
                      <wp:cNvGraphicFramePr/>
                      <a:graphic xmlns:a="http://schemas.openxmlformats.org/drawingml/2006/main">
                        <a:graphicData uri="http://schemas.microsoft.com/office/word/2010/wordprocessingShape">
                          <wps:wsp>
                            <wps:cNvCnPr/>
                            <wps:spPr>
                              <a:xfrm flipV="1">
                                <a:off x="1097280" y="5514340"/>
                                <a:ext cx="897255"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9pt;margin-top:113.25pt;height:0.6pt;width:70.65pt;z-index:251659264;mso-width-relative:page;mso-height-relative:page;" filled="f" stroked="t" coordsize="21600,21600" o:gfxdata="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Ls8aj2AAAAAoBAAAPAAAAAAAAAAEAIAAAACIAAABkcnMvZG93bnJldi54&#10;bWxQSwECFAAUAAAACACHTuJA7Kr+NPoBAADJAwAADgAAAAAAAAABACAAAAAnAQAAZHJzL2Uyb0Rv&#10;Yy54bWxQSwUGAAAAAAYABgBZAQAAkwUAAAAA&#10;">
                      <v:fill on="f" focussize="0,0"/>
                      <v:stroke weight="0.5pt" color="#000000 [3200]" miterlimit="8" joinstyle="miter"/>
                      <v:imagedata o:title=""/>
                      <o:lock v:ext="edit" aspectratio="f"/>
                    </v:line>
                  </w:pict>
                </mc:Fallback>
              </mc:AlternateContent>
            </w:r>
            <w:r>
              <w:rPr>
                <w:rFonts w:hint="eastAsia"/>
                <w:highlight w:val="none"/>
              </w:rPr>
              <w:t>产出指标</w:t>
            </w:r>
          </w:p>
        </w:tc>
        <w:tc>
          <w:tcPr>
            <w:tcW w:w="1603" w:type="dxa"/>
            <w:vMerge w:val="restart"/>
            <w:tcBorders>
              <w:top w:val="nil"/>
              <w:left w:val="single" w:color="auto" w:sz="4" w:space="0"/>
              <w:right w:val="single" w:color="auto" w:sz="4" w:space="0"/>
            </w:tcBorders>
            <w:shd w:val="clear" w:color="auto" w:fill="auto"/>
            <w:vAlign w:val="center"/>
          </w:tcPr>
          <w:p>
            <w:pPr>
              <w:pStyle w:val="16"/>
              <w:rPr>
                <w:highlight w:val="none"/>
              </w:rPr>
            </w:pPr>
            <w:r>
              <w:rPr>
                <w:rFonts w:hint="eastAsia"/>
                <w:highlight w:val="none"/>
              </w:rPr>
              <w:t>数量指标</w:t>
            </w: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480" w:firstLineChars="200"/>
              <w:jc w:val="left"/>
              <w:rPr>
                <w:rFonts w:hint="eastAsia"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疫情工作完成率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rFonts w:hint="eastAsia"/>
                <w:highlight w:val="none"/>
              </w:rPr>
            </w:pPr>
          </w:p>
        </w:tc>
        <w:tc>
          <w:tcPr>
            <w:tcW w:w="1603" w:type="dxa"/>
            <w:vMerge w:val="continue"/>
            <w:tcBorders>
              <w:left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480" w:firstLineChars="200"/>
              <w:jc w:val="left"/>
              <w:rPr>
                <w:rFonts w:hint="eastAsia"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疫情防控站数量</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right w:val="single" w:color="auto" w:sz="4" w:space="0"/>
            </w:tcBorders>
            <w:vAlign w:val="center"/>
          </w:tcPr>
          <w:p>
            <w:pPr>
              <w:pStyle w:val="16"/>
              <w:rPr>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tabs>
                <w:tab w:val="center" w:pos="560"/>
              </w:tabs>
              <w:spacing w:line="240" w:lineRule="exact"/>
              <w:ind w:firstLine="480" w:firstLineChars="200"/>
              <w:jc w:val="both"/>
              <w:rPr>
                <w:rFonts w:hint="eastAsia" w:ascii="Calibri" w:hAnsi="Calibri" w:eastAsia="宋体" w:cs="Times New Roman"/>
                <w:kern w:val="2"/>
                <w:sz w:val="18"/>
                <w:szCs w:val="18"/>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防控人数</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质量指标</w:t>
            </w:r>
          </w:p>
        </w:tc>
        <w:tc>
          <w:tcPr>
            <w:tcW w:w="2724" w:type="dxa"/>
            <w:tcBorders>
              <w:top w:val="nil"/>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新冠疫情工作完成率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right w:val="single" w:color="auto" w:sz="4" w:space="0"/>
            </w:tcBorders>
            <w:vAlign w:val="center"/>
          </w:tcPr>
          <w:p>
            <w:pPr>
              <w:pStyle w:val="16"/>
              <w:rPr>
                <w:highlight w:val="none"/>
              </w:rPr>
            </w:pPr>
          </w:p>
        </w:tc>
        <w:tc>
          <w:tcPr>
            <w:tcW w:w="2724" w:type="dxa"/>
            <w:tcBorders>
              <w:top w:val="nil"/>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资金使用合规性</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761"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时效指标</w:t>
            </w:r>
          </w:p>
        </w:tc>
        <w:tc>
          <w:tcPr>
            <w:tcW w:w="2724" w:type="dxa"/>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ascii="宋体" w:hAnsi="宋体" w:cs="宋体"/>
                <w:color w:val="000000"/>
                <w:kern w:val="0"/>
                <w:sz w:val="28"/>
                <w:szCs w:val="28"/>
                <w:highlight w:val="none"/>
                <w:lang w:val="en-US" w:eastAsia="zh-CN"/>
              </w:rPr>
              <w:t>新冠疫情工作经费拨付及时率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1305" w:type="dxa"/>
            <w:vMerge w:val="restart"/>
            <w:tcBorders>
              <w:top w:val="nil"/>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效益指标</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经济效益指标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eastAsia="仿宋"/>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社会效益指标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eastAsia="宋体"/>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left"/>
              <w:textAlignment w:val="center"/>
              <w:rPr>
                <w:rFonts w:hint="eastAsia"/>
                <w:highlight w:val="none"/>
                <w:lang w:eastAsia="zh-CN"/>
              </w:rPr>
            </w:pPr>
            <w:r>
              <w:rPr>
                <w:rFonts w:hint="eastAsia" w:ascii="宋体" w:hAnsi="宋体" w:eastAsia="宋体" w:cs="宋体"/>
                <w:color w:val="000000"/>
                <w:kern w:val="0"/>
                <w:sz w:val="18"/>
                <w:szCs w:val="18"/>
                <w:lang w:val="en-US" w:eastAsia="zh-CN"/>
              </w:rPr>
              <w:t>有效防止疫情蔓延</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highlight w:val="none"/>
                <w:lang w:val="en-US" w:eastAsia="zh-CN"/>
              </w:rPr>
            </w:pPr>
            <w:r>
              <w:rPr>
                <w:rFonts w:hint="eastAsia"/>
                <w:highlight w:val="none"/>
                <w:lang w:val="en-US" w:eastAsia="zh-CN"/>
              </w:rPr>
              <w:t>30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highlight w:val="none"/>
                <w:lang w:val="en-US" w:eastAsia="zh-CN"/>
              </w:rPr>
            </w:pPr>
            <w:r>
              <w:rPr>
                <w:rFonts w:hint="eastAsia"/>
                <w:highlight w:val="none"/>
                <w:lang w:val="en-US" w:eastAsia="zh-CN"/>
              </w:rPr>
              <w:t>30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生态效益指标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80"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可持续影响指标</w:t>
            </w: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highlight w:val="none"/>
              </w:rPr>
            </w:pP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rFonts w:hint="eastAsia" w:eastAsia="仿宋"/>
                <w:highlight w:val="none"/>
                <w:lang w:eastAsia="zh-CN"/>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满意度</w:t>
            </w:r>
          </w:p>
          <w:p>
            <w:pPr>
              <w:pStyle w:val="16"/>
              <w:rPr>
                <w:highlight w:val="none"/>
              </w:rPr>
            </w:pPr>
            <w:r>
              <w:rPr>
                <w:rFonts w:hint="eastAsia"/>
                <w:highlight w:val="none"/>
              </w:rPr>
              <w:t>指标</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服务对象满意度指标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群众的满意度</w:t>
            </w:r>
          </w:p>
        </w:tc>
        <w:tc>
          <w:tcPr>
            <w:tcW w:w="1439" w:type="dxa"/>
            <w:tcBorders>
              <w:top w:val="single" w:color="auto"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563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总分</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1</w:t>
            </w:r>
            <w:r>
              <w:rPr>
                <w:highlight w:val="none"/>
              </w:rPr>
              <w:t>00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98</w:t>
            </w:r>
          </w:p>
        </w:tc>
      </w:tr>
    </w:tbl>
    <w:p>
      <w:pPr>
        <w:pStyle w:val="4"/>
        <w:rPr>
          <w:highlight w:val="none"/>
        </w:rPr>
      </w:pPr>
      <w:bookmarkStart w:id="43" w:name="_Toc24245"/>
      <w:bookmarkStart w:id="44" w:name="_Toc79333445"/>
      <w:bookmarkStart w:id="45" w:name="_Toc31442"/>
      <w:r>
        <w:rPr>
          <w:rFonts w:hint="eastAsia"/>
          <w:highlight w:val="none"/>
        </w:rPr>
        <w:t>（二）自评指标分析</w:t>
      </w:r>
      <w:bookmarkEnd w:id="43"/>
      <w:bookmarkEnd w:id="44"/>
      <w:bookmarkEnd w:id="45"/>
    </w:p>
    <w:p>
      <w:pPr>
        <w:pStyle w:val="5"/>
        <w:ind w:firstLine="643"/>
        <w:rPr>
          <w:highlight w:val="none"/>
        </w:rPr>
      </w:pPr>
      <w:bookmarkStart w:id="46" w:name="_Toc79333446"/>
      <w:bookmarkStart w:id="47" w:name="_Toc9747"/>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10</w:t>
      </w:r>
      <w:r>
        <w:rPr>
          <w:rFonts w:hint="eastAsia"/>
          <w:highlight w:val="none"/>
        </w:rPr>
        <w:t>万元，全年执行数为</w:t>
      </w:r>
      <w:r>
        <w:rPr>
          <w:rFonts w:hint="eastAsia"/>
          <w:highlight w:val="none"/>
          <w:lang w:val="en-US" w:eastAsia="zh-CN"/>
        </w:rPr>
        <w:t>10</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5"/>
        <w:ind w:firstLine="643"/>
      </w:pPr>
      <w:bookmarkStart w:id="48" w:name="_Toc79333447"/>
      <w:r>
        <w:rPr>
          <w:rFonts w:hint="eastAsia"/>
        </w:rPr>
        <w:t>2、产出指标分析</w:t>
      </w:r>
      <w:bookmarkEnd w:id="48"/>
    </w:p>
    <w:p>
      <w:pPr>
        <w:ind w:firstLine="640"/>
      </w:pPr>
      <w:r>
        <w:rPr>
          <w:rFonts w:hint="eastAsia"/>
        </w:rPr>
        <w:t>一级指标“产出指标”下设</w:t>
      </w:r>
      <w:r>
        <w:rPr>
          <w:rFonts w:hint="eastAsia"/>
          <w:lang w:eastAsia="zh-CN"/>
        </w:rPr>
        <w:t>三</w:t>
      </w:r>
      <w:r>
        <w:rPr>
          <w:rFonts w:hint="eastAsia"/>
        </w:rPr>
        <w:t>个二级指标分别是：“数量指标”、“质量指标”、“时效指标”。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w:t>
      </w:r>
      <w:r>
        <w:rPr>
          <w:rFonts w:hint="eastAsia"/>
          <w:highlight w:val="none"/>
          <w:lang w:eastAsia="zh-CN"/>
        </w:rPr>
        <w:t>三</w:t>
      </w:r>
      <w:r>
        <w:rPr>
          <w:rFonts w:hint="eastAsia"/>
          <w:highlight w:val="none"/>
        </w:rPr>
        <w:t>个三级指标“</w:t>
      </w:r>
      <w:r>
        <w:rPr>
          <w:rFonts w:hint="eastAsia"/>
          <w:highlight w:val="none"/>
          <w:lang w:val="en-US" w:eastAsia="zh-CN"/>
        </w:rPr>
        <w:t>疫情工作完成率、疫情防控站数量、防控人数。</w:t>
      </w:r>
      <w:r>
        <w:rPr>
          <w:rFonts w:hint="eastAsia"/>
          <w:highlight w:val="none"/>
        </w:rPr>
        <w:t>截止2</w:t>
      </w:r>
      <w:r>
        <w:rPr>
          <w:highlight w:val="none"/>
        </w:rPr>
        <w:t>0</w:t>
      </w:r>
      <w:r>
        <w:rPr>
          <w:rFonts w:hint="eastAsia"/>
          <w:highlight w:val="none"/>
          <w:lang w:val="en-US" w:eastAsia="zh-CN"/>
        </w:rPr>
        <w:t>21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highlight w:val="none"/>
          <w:lang w:eastAsia="zh-CN"/>
        </w:rPr>
        <w:t>新冠疫情工作覆盖面为</w:t>
      </w:r>
      <w:r>
        <w:rPr>
          <w:rFonts w:hint="eastAsia"/>
          <w:highlight w:val="none"/>
          <w:lang w:val="en-US" w:eastAsia="zh-CN"/>
        </w:rPr>
        <w:t>全覆盖，完成年度目标</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w:t>
      </w:r>
      <w:r>
        <w:rPr>
          <w:rFonts w:hint="eastAsia"/>
          <w:highlight w:val="none"/>
          <w:lang w:val="en-US" w:eastAsia="zh-CN"/>
        </w:rPr>
        <w:t>疫情防控站数量</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lang w:eastAsia="zh-CN"/>
        </w:rPr>
        <w:t>，</w:t>
      </w:r>
      <w:r>
        <w:rPr>
          <w:rFonts w:hint="eastAsia"/>
          <w:highlight w:val="none"/>
          <w:lang w:val="en-US" w:eastAsia="zh-CN"/>
        </w:rPr>
        <w:t>参与疫情防控人数</w:t>
      </w:r>
      <w:r>
        <w:rPr>
          <w:rFonts w:hint="eastAsia"/>
          <w:highlight w:val="none"/>
          <w:lang w:eastAsia="zh-CN"/>
        </w:rPr>
        <w:t>完成了年初目标设定，</w:t>
      </w:r>
      <w:r>
        <w:rPr>
          <w:rFonts w:hint="eastAsia"/>
          <w:highlight w:val="none"/>
        </w:rPr>
        <w:t>该指标标准分值</w:t>
      </w:r>
      <w:r>
        <w:rPr>
          <w:rFonts w:hint="eastAsia"/>
          <w:highlight w:val="none"/>
          <w:lang w:val="en-US" w:eastAsia="zh-CN"/>
        </w:rPr>
        <w:t>10</w:t>
      </w:r>
      <w:r>
        <w:rPr>
          <w:highlight w:val="none"/>
        </w:rPr>
        <w:t>分</w:t>
      </w:r>
      <w:r>
        <w:rPr>
          <w:rFonts w:hint="eastAsia"/>
          <w:highlight w:val="none"/>
          <w:lang w:eastAsia="zh-CN"/>
        </w:rPr>
        <w:t>，得</w:t>
      </w:r>
      <w:r>
        <w:rPr>
          <w:rFonts w:hint="eastAsia"/>
          <w:highlight w:val="none"/>
          <w:lang w:val="en-US" w:eastAsia="zh-CN"/>
        </w:rPr>
        <w:t>10分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30</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“质量指标”下设二个三级指标“</w:t>
      </w:r>
      <w:r>
        <w:rPr>
          <w:rFonts w:hint="eastAsia"/>
          <w:highlight w:val="none"/>
          <w:lang w:eastAsia="zh-CN"/>
        </w:rPr>
        <w:t>防控物质保障率</w:t>
      </w:r>
      <w:r>
        <w:rPr>
          <w:rFonts w:hint="eastAsia"/>
          <w:highlight w:val="none"/>
        </w:rPr>
        <w:t>”和“</w:t>
      </w:r>
      <w:r>
        <w:rPr>
          <w:rFonts w:hint="eastAsia"/>
          <w:highlight w:val="none"/>
          <w:lang w:eastAsia="zh-CN"/>
        </w:rPr>
        <w:t>新冠疫情经费合规性</w:t>
      </w:r>
      <w:r>
        <w:rPr>
          <w:rFonts w:hint="eastAsia"/>
          <w:highlight w:val="none"/>
        </w:rPr>
        <w:t>”。</w:t>
      </w:r>
    </w:p>
    <w:p>
      <w:pPr>
        <w:ind w:firstLine="640"/>
        <w:rPr>
          <w:highlight w:val="none"/>
        </w:rPr>
      </w:pPr>
      <w:r>
        <w:rPr>
          <w:rFonts w:hint="eastAsia"/>
          <w:highlight w:val="none"/>
        </w:rPr>
        <w:t>根据指标要求，</w:t>
      </w:r>
      <w:r>
        <w:rPr>
          <w:rFonts w:hint="eastAsia"/>
          <w:highlight w:val="none"/>
          <w:lang w:eastAsia="zh-CN"/>
        </w:rPr>
        <w:t>防控物质保障率</w:t>
      </w:r>
      <w:r>
        <w:rPr>
          <w:rFonts w:hint="eastAsia"/>
          <w:highlight w:val="none"/>
        </w:rPr>
        <w:t>项目验收合格</w:t>
      </w:r>
      <w:r>
        <w:rPr>
          <w:rFonts w:hint="eastAsia"/>
          <w:highlight w:val="none"/>
          <w:lang w:eastAsia="zh-CN"/>
        </w:rPr>
        <w:t>，合格率</w:t>
      </w:r>
      <w:r>
        <w:rPr>
          <w:rFonts w:hint="eastAsia"/>
          <w:highlight w:val="none"/>
        </w:rPr>
        <w:t>达到1</w:t>
      </w:r>
      <w:r>
        <w:rPr>
          <w:highlight w:val="none"/>
        </w:rPr>
        <w:t>00</w:t>
      </w:r>
      <w:r>
        <w:rPr>
          <w:rFonts w:hint="eastAsia"/>
          <w:highlight w:val="none"/>
        </w:rPr>
        <w:t>%，该指标标准分值为</w:t>
      </w:r>
      <w:r>
        <w:rPr>
          <w:highlight w:val="none"/>
        </w:rPr>
        <w:t>10</w:t>
      </w:r>
      <w:r>
        <w:rPr>
          <w:rFonts w:hint="eastAsia"/>
          <w:highlight w:val="none"/>
        </w:rPr>
        <w:t>分，得分为</w:t>
      </w:r>
      <w:r>
        <w:rPr>
          <w:rFonts w:hint="eastAsia"/>
          <w:highlight w:val="none"/>
          <w:lang w:val="en-US" w:eastAsia="zh-CN"/>
        </w:rPr>
        <w:t>1</w:t>
      </w:r>
      <w:r>
        <w:rPr>
          <w:highlight w:val="none"/>
        </w:rPr>
        <w:t>0</w:t>
      </w:r>
      <w:r>
        <w:rPr>
          <w:rFonts w:hint="eastAsia"/>
          <w:highlight w:val="none"/>
        </w:rPr>
        <w:t>分。</w:t>
      </w:r>
      <w:r>
        <w:rPr>
          <w:rFonts w:hint="eastAsia"/>
          <w:highlight w:val="none"/>
          <w:lang w:eastAsia="zh-CN"/>
        </w:rPr>
        <w:t>新冠疫情经费合规性</w:t>
      </w:r>
      <w:r>
        <w:rPr>
          <w:rFonts w:hint="eastAsia" w:ascii="Arial" w:hAnsi="Arial" w:cs="Arial"/>
          <w:highlight w:val="none"/>
          <w:lang w:val="en-US" w:eastAsia="zh-CN"/>
        </w:rPr>
        <w:t>，完成了年度目标，</w:t>
      </w:r>
      <w:r>
        <w:rPr>
          <w:rFonts w:hint="eastAsia"/>
          <w:highlight w:val="none"/>
        </w:rPr>
        <w:t>该项指标标准分值为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4</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2</w:t>
      </w:r>
      <w:r>
        <w:rPr>
          <w:highlight w:val="none"/>
        </w:rPr>
        <w:t>0分。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w:t>
      </w:r>
      <w:r>
        <w:rPr>
          <w:rFonts w:hint="eastAsia" w:ascii="宋体" w:hAnsi="宋体" w:cs="宋体"/>
          <w:color w:val="000000"/>
          <w:kern w:val="0"/>
          <w:sz w:val="28"/>
          <w:szCs w:val="28"/>
          <w:highlight w:val="none"/>
          <w:lang w:val="en-US" w:eastAsia="zh-CN"/>
        </w:rPr>
        <w:t>新冠疫情经费拨付及时率</w:t>
      </w:r>
      <w:r>
        <w:rPr>
          <w:rFonts w:hint="eastAsia"/>
          <w:highlight w:val="none"/>
        </w:rPr>
        <w:t>”。</w:t>
      </w:r>
    </w:p>
    <w:p>
      <w:pPr>
        <w:ind w:firstLine="640"/>
        <w:rPr>
          <w:highlight w:val="none"/>
        </w:rPr>
      </w:pPr>
      <w:r>
        <w:rPr>
          <w:rFonts w:hint="eastAsia"/>
          <w:highlight w:val="none"/>
        </w:rPr>
        <w:t>根据指标要求，</w:t>
      </w:r>
      <w:bookmarkStart w:id="49" w:name="_Hlk79160389"/>
      <w:r>
        <w:rPr>
          <w:rFonts w:hint="eastAsia"/>
          <w:highlight w:val="none"/>
          <w:lang w:eastAsia="zh-CN"/>
        </w:rPr>
        <w:t>这项指标，工作完成率为</w:t>
      </w:r>
      <w:r>
        <w:rPr>
          <w:rFonts w:hint="eastAsia"/>
          <w:highlight w:val="none"/>
          <w:lang w:val="en-US" w:eastAsia="zh-CN"/>
        </w:rPr>
        <w:t>80%，</w:t>
      </w:r>
      <w:r>
        <w:rPr>
          <w:rFonts w:hint="eastAsia"/>
          <w:highlight w:val="none"/>
        </w:rPr>
        <w:t>该指标标准分值为</w:t>
      </w:r>
      <w:r>
        <w:rPr>
          <w:highlight w:val="none"/>
        </w:rPr>
        <w:t>5分，得分为</w:t>
      </w:r>
      <w:r>
        <w:rPr>
          <w:rFonts w:hint="eastAsia"/>
          <w:highlight w:val="none"/>
          <w:lang w:val="en-US" w:eastAsia="zh-CN"/>
        </w:rPr>
        <w:t>4</w:t>
      </w:r>
      <w:r>
        <w:rPr>
          <w:highlight w:val="none"/>
        </w:rPr>
        <w:t>分</w:t>
      </w:r>
      <w:r>
        <w:rPr>
          <w:rFonts w:hint="eastAsia"/>
          <w:highlight w:val="none"/>
        </w:rPr>
        <w:t>。</w:t>
      </w:r>
    </w:p>
    <w:bookmarkEnd w:id="49"/>
    <w:p>
      <w:pPr>
        <w:ind w:firstLine="640"/>
        <w:rPr>
          <w:highlight w:val="none"/>
        </w:rPr>
      </w:pPr>
    </w:p>
    <w:p>
      <w:pPr>
        <w:pStyle w:val="5"/>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“效益指标”下设二个</w:t>
      </w:r>
      <w:r>
        <w:rPr>
          <w:rFonts w:hint="eastAsia"/>
          <w:highlight w:val="none"/>
          <w:lang w:eastAsia="zh-CN"/>
        </w:rPr>
        <w:t>三</w:t>
      </w:r>
      <w:r>
        <w:rPr>
          <w:rFonts w:hint="eastAsia"/>
          <w:highlight w:val="none"/>
        </w:rPr>
        <w:t>级指标，分别为“</w:t>
      </w:r>
      <w:r>
        <w:rPr>
          <w:rFonts w:hint="eastAsia"/>
          <w:highlight w:val="none"/>
          <w:lang w:eastAsia="zh-CN"/>
        </w:rPr>
        <w:t>参加活动</w:t>
      </w:r>
      <w:r>
        <w:rPr>
          <w:rFonts w:hint="eastAsia"/>
          <w:highlight w:val="none"/>
        </w:rPr>
        <w:t>”、“</w:t>
      </w:r>
      <w:r>
        <w:rPr>
          <w:rFonts w:hint="eastAsia"/>
          <w:highlight w:val="none"/>
          <w:lang w:eastAsia="zh-CN"/>
        </w:rPr>
        <w:t>增强代表意识</w:t>
      </w:r>
      <w:r>
        <w:rPr>
          <w:rFonts w:hint="eastAsia"/>
          <w:highlight w:val="none"/>
        </w:rPr>
        <w:t>”“</w:t>
      </w:r>
      <w:r>
        <w:rPr>
          <w:rFonts w:hint="eastAsia"/>
          <w:highlight w:val="none"/>
          <w:lang w:eastAsia="zh-CN"/>
        </w:rPr>
        <w:t>提高代表履职能力</w:t>
      </w:r>
      <w:r>
        <w:rPr>
          <w:rFonts w:hint="eastAsia"/>
          <w:highlight w:val="none"/>
        </w:rPr>
        <w:t>”。</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w:t>
      </w:r>
      <w:r>
        <w:rPr>
          <w:rFonts w:hint="eastAsia"/>
          <w:highlight w:val="none"/>
          <w:lang w:eastAsia="zh-CN"/>
        </w:rPr>
        <w:t>一个</w:t>
      </w:r>
      <w:r>
        <w:rPr>
          <w:rFonts w:hint="eastAsia"/>
          <w:highlight w:val="none"/>
        </w:rPr>
        <w:t>三级指标分别为分别为“</w:t>
      </w:r>
      <w:r>
        <w:rPr>
          <w:rFonts w:hint="eastAsia"/>
          <w:highlight w:val="none"/>
          <w:lang w:eastAsia="zh-CN"/>
        </w:rPr>
        <w:t>有效防止新冠疫情蔓延</w:t>
      </w:r>
      <w:r>
        <w:rPr>
          <w:rFonts w:hint="eastAsia"/>
          <w:highlight w:val="none"/>
        </w:rPr>
        <w:t>”。</w:t>
      </w:r>
    </w:p>
    <w:p>
      <w:pPr>
        <w:ind w:firstLine="640"/>
        <w:rPr>
          <w:highlight w:val="none"/>
        </w:rPr>
      </w:pPr>
      <w:r>
        <w:rPr>
          <w:rFonts w:hint="eastAsia"/>
          <w:highlight w:val="none"/>
          <w:lang w:eastAsia="zh-CN"/>
        </w:rPr>
        <w:t>该项目实施后</w:t>
      </w:r>
      <w:r>
        <w:rPr>
          <w:rFonts w:hint="eastAsia"/>
          <w:highlight w:val="none"/>
        </w:rPr>
        <w:t>产生</w:t>
      </w:r>
      <w:r>
        <w:rPr>
          <w:rFonts w:hint="eastAsia"/>
          <w:highlight w:val="none"/>
          <w:lang w:eastAsia="zh-CN"/>
        </w:rPr>
        <w:t>了明显的</w:t>
      </w:r>
      <w:r>
        <w:rPr>
          <w:rFonts w:hint="eastAsia"/>
          <w:highlight w:val="none"/>
        </w:rPr>
        <w:t>社会效益，该指标标准分值</w:t>
      </w:r>
      <w:r>
        <w:rPr>
          <w:rFonts w:hint="eastAsia"/>
          <w:highlight w:val="none"/>
          <w:lang w:eastAsia="zh-CN"/>
        </w:rPr>
        <w:t>合计</w:t>
      </w:r>
      <w:r>
        <w:rPr>
          <w:rFonts w:hint="eastAsia"/>
          <w:highlight w:val="none"/>
        </w:rPr>
        <w:t>为</w:t>
      </w:r>
      <w:r>
        <w:rPr>
          <w:rFonts w:hint="eastAsia"/>
          <w:highlight w:val="none"/>
          <w:lang w:val="en-US" w:eastAsia="zh-CN"/>
        </w:rPr>
        <w:t>30</w:t>
      </w:r>
      <w:r>
        <w:rPr>
          <w:rFonts w:hint="eastAsia"/>
          <w:highlight w:val="none"/>
        </w:rPr>
        <w:t>分，实际综合得分为</w:t>
      </w:r>
      <w:r>
        <w:rPr>
          <w:rFonts w:hint="eastAsia"/>
          <w:highlight w:val="none"/>
          <w:lang w:val="en-US" w:eastAsia="zh-CN"/>
        </w:rPr>
        <w:t>30</w:t>
      </w:r>
      <w:r>
        <w:rPr>
          <w:rFonts w:hint="eastAsia"/>
          <w:highlight w:val="none"/>
        </w:rPr>
        <w:t>分。</w:t>
      </w:r>
    </w:p>
    <w:p>
      <w:pPr>
        <w:pStyle w:val="5"/>
        <w:ind w:firstLine="643"/>
        <w:rPr>
          <w:highlight w:val="none"/>
        </w:rPr>
      </w:pPr>
      <w:bookmarkStart w:id="51" w:name="_Toc79333449"/>
      <w:r>
        <w:rPr>
          <w:highlight w:val="none"/>
        </w:rPr>
        <w:t>4、满意度指标分析</w:t>
      </w:r>
      <w:bookmarkEnd w:id="51"/>
    </w:p>
    <w:p>
      <w:pPr>
        <w:ind w:firstLine="640"/>
        <w:rPr>
          <w:highlight w:val="none"/>
        </w:rPr>
      </w:pPr>
      <w:r>
        <w:rPr>
          <w:rFonts w:hint="eastAsia"/>
          <w:highlight w:val="none"/>
        </w:rPr>
        <w:t>满意度：</w:t>
      </w:r>
      <w:r>
        <w:rPr>
          <w:rFonts w:hint="eastAsia"/>
          <w:highlight w:val="none"/>
          <w:lang w:eastAsia="zh-CN"/>
        </w:rPr>
        <w:t>新冠疫情工作项目确实提高了群众</w:t>
      </w:r>
      <w:r>
        <w:rPr>
          <w:rFonts w:hint="eastAsia"/>
          <w:highlight w:val="none"/>
        </w:rPr>
        <w:t>满意度，该项指标标准分值</w:t>
      </w:r>
      <w:r>
        <w:rPr>
          <w:rFonts w:hint="eastAsia"/>
          <w:highlight w:val="none"/>
          <w:lang w:val="en-US" w:eastAsia="zh-CN"/>
        </w:rPr>
        <w:t>10</w:t>
      </w:r>
      <w:r>
        <w:rPr>
          <w:rFonts w:hint="eastAsia"/>
          <w:highlight w:val="none"/>
        </w:rPr>
        <w:t>分，得分为</w:t>
      </w:r>
      <w:r>
        <w:rPr>
          <w:rFonts w:hint="eastAsia"/>
          <w:highlight w:val="none"/>
          <w:lang w:val="en-US" w:eastAsia="zh-CN"/>
        </w:rPr>
        <w:t>10</w:t>
      </w:r>
      <w:r>
        <w:rPr>
          <w:rFonts w:hint="eastAsia"/>
          <w:highlight w:val="none"/>
        </w:rPr>
        <w:t>分。</w:t>
      </w:r>
    </w:p>
    <w:p>
      <w:pPr>
        <w:pStyle w:val="3"/>
        <w:rPr>
          <w:highlight w:val="none"/>
        </w:rPr>
      </w:pPr>
      <w:bookmarkStart w:id="52" w:name="_Toc1809"/>
      <w:bookmarkStart w:id="53" w:name="_Toc29830"/>
      <w:bookmarkStart w:id="54" w:name="_Toc79333450"/>
      <w:r>
        <w:rPr>
          <w:rFonts w:hint="eastAsia"/>
          <w:highlight w:val="none"/>
        </w:rPr>
        <w:t>四、成果和问题</w:t>
      </w:r>
      <w:bookmarkEnd w:id="52"/>
      <w:bookmarkEnd w:id="53"/>
      <w:bookmarkEnd w:id="54"/>
    </w:p>
    <w:p>
      <w:pPr>
        <w:pStyle w:val="4"/>
        <w:rPr>
          <w:highlight w:val="none"/>
        </w:rPr>
      </w:pPr>
      <w:bookmarkStart w:id="55" w:name="_Toc30565"/>
      <w:bookmarkStart w:id="56" w:name="_Toc79333451"/>
      <w:r>
        <w:rPr>
          <w:rFonts w:hint="eastAsia"/>
          <w:highlight w:val="none"/>
        </w:rPr>
        <w:t>（一）项目实施的成果</w:t>
      </w:r>
      <w:bookmarkEnd w:id="55"/>
      <w:bookmarkEnd w:id="56"/>
    </w:p>
    <w:p>
      <w:pPr>
        <w:ind w:firstLine="640"/>
        <w:rPr>
          <w:highlight w:val="none"/>
        </w:rPr>
      </w:pPr>
    </w:p>
    <w:p>
      <w:pPr>
        <w:ind w:firstLine="640"/>
        <w:rPr>
          <w:rFonts w:hint="eastAsia"/>
          <w:highlight w:val="none"/>
          <w:lang w:eastAsia="zh-CN"/>
        </w:rPr>
      </w:pPr>
      <w:bookmarkStart w:id="57" w:name="_Toc79333452"/>
      <w:bookmarkStart w:id="58" w:name="_Toc30691"/>
      <w:r>
        <w:rPr>
          <w:rFonts w:hint="eastAsia"/>
          <w:highlight w:val="none"/>
          <w:lang w:eastAsia="zh-CN"/>
        </w:rPr>
        <w:t>2021年，在县委、县政府的正确领导和上级部门的具体指导下，城关镇政府紧紧围绕新冠病毒防控工作，下发疫情防控工作方案、指导各单位开展疫情防控工作、落实物资保障，为打赢新冠病毒防治攻坚战提供了充足的资金和物资保障。</w:t>
      </w:r>
    </w:p>
    <w:p>
      <w:pPr>
        <w:pStyle w:val="4"/>
        <w:rPr>
          <w:highlight w:val="none"/>
        </w:rPr>
      </w:pPr>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lang w:eastAsia="zh-CN"/>
        </w:rPr>
        <w:t>3、</w:t>
      </w:r>
      <w:r>
        <w:rPr>
          <w:rFonts w:hint="eastAsia" w:ascii="仿宋_GB2312" w:eastAsia="仿宋_GB2312" w:cs="仿宋_GB2312"/>
          <w:sz w:val="32"/>
          <w:szCs w:val="32"/>
          <w:highlight w:val="none"/>
          <w:lang w:eastAsia="zh-CN"/>
        </w:rPr>
        <w:t>绩效指标设计存在不足</w:t>
      </w:r>
    </w:p>
    <w:p>
      <w:pPr>
        <w:ind w:firstLine="640"/>
        <w:rPr>
          <w:highlight w:val="none"/>
        </w:rPr>
      </w:pPr>
      <w:r>
        <w:rPr>
          <w:rFonts w:hint="eastAsia" w:ascii="仿宋_GB2312" w:hAnsi="仿宋" w:eastAsia="仿宋_GB2312" w:cs="仿宋_GB2312"/>
          <w:sz w:val="32"/>
          <w:szCs w:val="32"/>
          <w:highlight w:val="none"/>
          <w:lang w:eastAsia="zh-CN"/>
        </w:rPr>
        <w:t>在绩效考评指标的设计上，部分特色指标缺乏数据支持和可行的分析测评，绩效指标体系有待完善</w:t>
      </w:r>
    </w:p>
    <w:p>
      <w:pPr>
        <w:pStyle w:val="3"/>
        <w:rPr>
          <w:highlight w:val="none"/>
        </w:rPr>
      </w:pPr>
      <w:bookmarkStart w:id="59" w:name="_Toc6382"/>
      <w:bookmarkStart w:id="60" w:name="_Toc79333453"/>
      <w:bookmarkStart w:id="61" w:name="_Toc27227"/>
      <w:r>
        <w:rPr>
          <w:rFonts w:hint="eastAsia"/>
          <w:highlight w:val="none"/>
        </w:rPr>
        <w:t>五、建议</w:t>
      </w:r>
      <w:bookmarkEnd w:id="59"/>
      <w:bookmarkEnd w:id="60"/>
      <w:bookmarkEnd w:id="61"/>
    </w:p>
    <w:p>
      <w:pPr>
        <w:pStyle w:val="4"/>
        <w:rPr>
          <w:highlight w:val="none"/>
        </w:rPr>
      </w:pPr>
      <w:bookmarkStart w:id="62" w:name="_Toc79333454"/>
      <w:bookmarkStart w:id="63" w:name="_Toc18797"/>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4"/>
        <w:rPr>
          <w:highlight w:val="none"/>
        </w:rPr>
      </w:pPr>
      <w:bookmarkStart w:id="64" w:name="_Toc79333455"/>
      <w:bookmarkStart w:id="65" w:name="_Toc19326"/>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4"/>
        <w:rPr>
          <w:rFonts w:hint="eastAsia" w:eastAsia="楷体"/>
          <w:highlight w:val="none"/>
          <w:lang w:eastAsia="zh-CN"/>
        </w:rPr>
      </w:pPr>
      <w:bookmarkStart w:id="66" w:name="_Toc24402"/>
      <w:bookmarkStart w:id="67" w:name="_Toc79333456"/>
      <w:r>
        <w:rPr>
          <w:rFonts w:hint="eastAsia"/>
          <w:highlight w:val="none"/>
        </w:rPr>
        <w:t>（三）分析原因，提高</w:t>
      </w:r>
      <w:bookmarkEnd w:id="66"/>
      <w:bookmarkEnd w:id="67"/>
      <w:r>
        <w:rPr>
          <w:rFonts w:hint="eastAsia"/>
          <w:highlight w:val="none"/>
          <w:lang w:eastAsia="zh-CN"/>
        </w:rPr>
        <w:t>绩效管理水平</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我局将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w:t>
      </w:r>
    </w:p>
    <w:p>
      <w:pPr>
        <w:pStyle w:val="3"/>
        <w:rPr>
          <w:highlight w:val="none"/>
        </w:rPr>
      </w:pPr>
      <w:bookmarkStart w:id="68" w:name="_Toc79333457"/>
      <w:bookmarkStart w:id="69" w:name="_Toc665"/>
      <w:bookmarkStart w:id="70" w:name="_Toc6061"/>
      <w:r>
        <w:rPr>
          <w:rFonts w:hint="eastAsia"/>
          <w:highlight w:val="none"/>
        </w:rPr>
        <w:t>六、其他需要说明的问题</w:t>
      </w:r>
      <w:bookmarkEnd w:id="68"/>
      <w:bookmarkEnd w:id="69"/>
      <w:bookmarkEnd w:id="70"/>
    </w:p>
    <w:p>
      <w:pPr>
        <w:ind w:firstLine="640"/>
        <w:rPr>
          <w:highlight w:val="none"/>
        </w:rPr>
      </w:pPr>
      <w:r>
        <w:rPr>
          <w:rFonts w:hint="eastAsia"/>
          <w:highlight w:val="none"/>
        </w:rPr>
        <w:t>无</w:t>
      </w:r>
    </w:p>
    <w:p>
      <w:pPr>
        <w:pStyle w:val="3"/>
      </w:pPr>
      <w:bookmarkStart w:id="71" w:name="_Toc75871379"/>
      <w:bookmarkStart w:id="72" w:name="_Toc62030119"/>
      <w:bookmarkStart w:id="73" w:name="_Toc3394"/>
      <w:bookmarkStart w:id="74" w:name="_Toc79333458"/>
      <w:bookmarkStart w:id="75" w:name="_Toc61882435"/>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6" w:type="default"/>
          <w:pgSz w:w="11906" w:h="16838"/>
          <w:pgMar w:top="1440" w:right="1800" w:bottom="1440" w:left="1800" w:header="851" w:footer="737" w:gutter="0"/>
          <w:pgNumType w:fmt="decimal" w:start="1"/>
          <w:cols w:space="0" w:num="1"/>
          <w:docGrid w:linePitch="312" w:charSpace="0"/>
        </w:sectPr>
      </w:pPr>
    </w:p>
    <w:p>
      <w:pPr>
        <w:pStyle w:val="4"/>
        <w:rPr>
          <w:rFonts w:hint="eastAsia"/>
        </w:rPr>
      </w:pPr>
      <w:bookmarkStart w:id="76" w:name="_Toc79333459"/>
      <w:bookmarkStart w:id="77" w:name="_Toc62030120"/>
      <w:bookmarkStart w:id="78" w:name="_Toc8706"/>
      <w:bookmarkStart w:id="79" w:name="_Toc61882642"/>
      <w:bookmarkStart w:id="80" w:name="_Toc75871380"/>
      <w:r>
        <w:rPr>
          <w:rFonts w:hint="eastAsia"/>
        </w:rPr>
        <w:t>附件一：项目绩效自评表</w:t>
      </w:r>
      <w:bookmarkEnd w:id="76"/>
      <w:bookmarkEnd w:id="77"/>
      <w:bookmarkEnd w:id="78"/>
      <w:bookmarkEnd w:id="79"/>
      <w:bookmarkEnd w:id="80"/>
    </w:p>
    <w:tbl>
      <w:tblPr>
        <w:tblStyle w:val="13"/>
        <w:tblW w:w="142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7"/>
        <w:gridCol w:w="1048"/>
        <w:gridCol w:w="1047"/>
        <w:gridCol w:w="973"/>
        <w:gridCol w:w="1176"/>
        <w:gridCol w:w="972"/>
        <w:gridCol w:w="1283"/>
        <w:gridCol w:w="1716"/>
        <w:gridCol w:w="1682"/>
        <w:gridCol w:w="304"/>
        <w:gridCol w:w="1047"/>
        <w:gridCol w:w="930"/>
        <w:gridCol w:w="10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4273"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3"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3"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填表人：王磊               联系电话：13700828818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178"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2021年新冠疫情工作经费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主管部门及代码</w:t>
            </w:r>
          </w:p>
        </w:tc>
        <w:tc>
          <w:tcPr>
            <w:tcW w:w="54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太康县人民政府</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3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城关镇人民政府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等线" w:hAnsi="等线" w:eastAsia="等线" w:cs="等线"/>
                <w:i w:val="0"/>
                <w:color w:val="000000"/>
                <w:sz w:val="22"/>
                <w:szCs w:val="22"/>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其中：政府预算资金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财政专户管理资金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49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72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9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在县委、县政府的正确领导和上级部门的具体指导下，城郊乡政府紧紧围绕新冠病毒防控工作，城郊乡政府按照分区治理、严密组织，全力以赴，把人民群众生命安全和身体健康放在第一位</w:t>
            </w:r>
          </w:p>
        </w:tc>
        <w:tc>
          <w:tcPr>
            <w:tcW w:w="672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8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71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指标1：疫情工作完成率</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等线" w:cs="Arial"/>
                <w:i w:val="0"/>
                <w:color w:val="000000"/>
                <w:sz w:val="18"/>
                <w:szCs w:val="18"/>
                <w:u w:val="none"/>
              </w:rPr>
            </w:pPr>
            <w:r>
              <w:rPr>
                <w:rStyle w:val="29"/>
                <w:rFonts w:eastAsia="等线"/>
                <w:lang w:val="en-US" w:eastAsia="zh-CN" w:bidi="ar"/>
              </w:rPr>
              <w:t>≥10</w:t>
            </w:r>
            <w:r>
              <w:rPr>
                <w:rStyle w:val="30"/>
                <w:lang w:val="en-US" w:eastAsia="zh-CN" w:bidi="ar"/>
              </w:rPr>
              <w:t>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指标2：疫情防控站数量</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指标3：疫情防控人数</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≥100人</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110人</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指标1：防控物质保障率</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指标2：资金使用合规性</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指标1：新冠病毒疫情工作经费拨付及时率</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设定指标过高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指标1：有效防止疫情蔓延</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指标1：群众的满意度</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Style w:val="29"/>
                <w:rFonts w:eastAsia="等线"/>
                <w:lang w:val="en-US" w:eastAsia="zh-CN" w:bidi="ar"/>
              </w:rPr>
              <w:t>≥9</w:t>
            </w:r>
            <w:r>
              <w:rPr>
                <w:rStyle w:val="30"/>
                <w:lang w:val="en-US" w:eastAsia="zh-CN" w:bidi="ar"/>
              </w:rPr>
              <w:t>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Fonts w:hint="default" w:ascii="Arial" w:hAnsi="Arial" w:eastAsia="等线" w:cs="Arial"/>
                <w:i w:val="0"/>
                <w:color w:val="000000"/>
                <w:kern w:val="0"/>
                <w:sz w:val="18"/>
                <w:szCs w:val="18"/>
                <w:u w:val="none"/>
                <w:lang w:val="en-US" w:eastAsia="zh-CN" w:bidi="ar"/>
              </w:rPr>
              <w:t>90%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926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bl>
    <w:p>
      <w:pPr>
        <w:pStyle w:val="5"/>
      </w:pPr>
    </w:p>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等线">
    <w:altName w:val="Latha"/>
    <w:panose1 w:val="00000000000000000000"/>
    <w:charset w:val="00"/>
    <w:family w:val="auto"/>
    <w:pitch w:val="default"/>
    <w:sig w:usb0="00000000" w:usb1="00000000" w:usb2="00000000" w:usb3="00000000" w:csb0="00000000" w:csb1="00000000"/>
  </w:font>
  <w:font w:name="Lath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yMzdhNWYzYWIzMjY2NDQ1MzBmY2JlM2Y4N2I1Nj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070F71"/>
    <w:rsid w:val="042B4352"/>
    <w:rsid w:val="06DD5138"/>
    <w:rsid w:val="07D72202"/>
    <w:rsid w:val="09034D82"/>
    <w:rsid w:val="09083694"/>
    <w:rsid w:val="09AB2202"/>
    <w:rsid w:val="09BC074C"/>
    <w:rsid w:val="0EE02FCE"/>
    <w:rsid w:val="10E11F8F"/>
    <w:rsid w:val="11D14067"/>
    <w:rsid w:val="14663EF5"/>
    <w:rsid w:val="185A481A"/>
    <w:rsid w:val="1AC173B8"/>
    <w:rsid w:val="1B002515"/>
    <w:rsid w:val="1B6D70C3"/>
    <w:rsid w:val="1BA50EE0"/>
    <w:rsid w:val="1CBF4C66"/>
    <w:rsid w:val="1D456769"/>
    <w:rsid w:val="1E734EC5"/>
    <w:rsid w:val="21032E75"/>
    <w:rsid w:val="241E352C"/>
    <w:rsid w:val="2449572C"/>
    <w:rsid w:val="2636356A"/>
    <w:rsid w:val="28577A06"/>
    <w:rsid w:val="28E76438"/>
    <w:rsid w:val="29770CD1"/>
    <w:rsid w:val="2AE845D1"/>
    <w:rsid w:val="2B765951"/>
    <w:rsid w:val="2E373042"/>
    <w:rsid w:val="2E3C1390"/>
    <w:rsid w:val="30FD39D4"/>
    <w:rsid w:val="33744A6A"/>
    <w:rsid w:val="340A4177"/>
    <w:rsid w:val="358D1218"/>
    <w:rsid w:val="360509BD"/>
    <w:rsid w:val="364C7865"/>
    <w:rsid w:val="37360FC5"/>
    <w:rsid w:val="390B472B"/>
    <w:rsid w:val="3B080524"/>
    <w:rsid w:val="3BAC605F"/>
    <w:rsid w:val="3CE707DF"/>
    <w:rsid w:val="3CF31F38"/>
    <w:rsid w:val="3E793690"/>
    <w:rsid w:val="3E7A663C"/>
    <w:rsid w:val="3F574FED"/>
    <w:rsid w:val="3FF2318A"/>
    <w:rsid w:val="408C5853"/>
    <w:rsid w:val="40B05D7B"/>
    <w:rsid w:val="429E716B"/>
    <w:rsid w:val="43901938"/>
    <w:rsid w:val="441E6300"/>
    <w:rsid w:val="45133818"/>
    <w:rsid w:val="474B5524"/>
    <w:rsid w:val="4CB55F6E"/>
    <w:rsid w:val="4E992DD9"/>
    <w:rsid w:val="503A51A4"/>
    <w:rsid w:val="50C37060"/>
    <w:rsid w:val="52321ABE"/>
    <w:rsid w:val="533F163E"/>
    <w:rsid w:val="55626904"/>
    <w:rsid w:val="55717B4E"/>
    <w:rsid w:val="55F834F4"/>
    <w:rsid w:val="56F53B80"/>
    <w:rsid w:val="581D390C"/>
    <w:rsid w:val="5C421C32"/>
    <w:rsid w:val="5C7149C0"/>
    <w:rsid w:val="5CD42C71"/>
    <w:rsid w:val="611B0B6F"/>
    <w:rsid w:val="63BF54E2"/>
    <w:rsid w:val="65091475"/>
    <w:rsid w:val="65A17FA7"/>
    <w:rsid w:val="66447F6F"/>
    <w:rsid w:val="666D63A3"/>
    <w:rsid w:val="683659D7"/>
    <w:rsid w:val="69312D5B"/>
    <w:rsid w:val="6ABB68E5"/>
    <w:rsid w:val="6AEB2D33"/>
    <w:rsid w:val="70493BA2"/>
    <w:rsid w:val="70650805"/>
    <w:rsid w:val="708F524B"/>
    <w:rsid w:val="74AD3F2D"/>
    <w:rsid w:val="75BB1238"/>
    <w:rsid w:val="77753743"/>
    <w:rsid w:val="78841823"/>
    <w:rsid w:val="789E7920"/>
    <w:rsid w:val="7BF34CA6"/>
    <w:rsid w:val="7E5F5A19"/>
    <w:rsid w:val="7F506F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3">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4">
    <w:name w:val="heading 2"/>
    <w:basedOn w:val="1"/>
    <w:next w:val="5"/>
    <w:link w:val="18"/>
    <w:unhideWhenUsed/>
    <w:qFormat/>
    <w:uiPriority w:val="9"/>
    <w:pPr>
      <w:keepNext/>
      <w:keepLines/>
      <w:ind w:firstLine="0" w:firstLineChars="0"/>
      <w:jc w:val="left"/>
      <w:outlineLvl w:val="1"/>
    </w:pPr>
    <w:rPr>
      <w:rFonts w:ascii="楷体" w:hAnsi="楷体" w:eastAsia="楷体" w:cstheme="majorBidi"/>
      <w:b/>
      <w:bCs/>
    </w:rPr>
  </w:style>
  <w:style w:type="paragraph" w:styleId="5">
    <w:name w:val="heading 3"/>
    <w:basedOn w:val="1"/>
    <w:next w:val="1"/>
    <w:link w:val="21"/>
    <w:unhideWhenUsed/>
    <w:qFormat/>
    <w:uiPriority w:val="9"/>
    <w:pPr>
      <w:keepNext/>
      <w:keepLines/>
      <w:ind w:firstLine="200"/>
      <w:jc w:val="left"/>
      <w:outlineLvl w:val="2"/>
    </w:pPr>
    <w:rPr>
      <w:rFonts w:ascii="宋体" w:hAnsi="宋体"/>
      <w:b/>
      <w:bCs/>
    </w:rPr>
  </w:style>
  <w:style w:type="paragraph" w:styleId="6">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rPr>
      <w:sz w:val="18"/>
      <w:szCs w:val="18"/>
    </w:rPr>
  </w:style>
  <w:style w:type="paragraph" w:styleId="7">
    <w:name w:val="annotation text"/>
    <w:basedOn w:val="1"/>
    <w:qFormat/>
    <w:uiPriority w:val="0"/>
    <w:pPr>
      <w:jc w:val="left"/>
    </w:pPr>
  </w:style>
  <w:style w:type="paragraph" w:styleId="8">
    <w:name w:val="toc 3"/>
    <w:basedOn w:val="1"/>
    <w:next w:val="1"/>
    <w:unhideWhenUsed/>
    <w:qFormat/>
    <w:uiPriority w:val="39"/>
    <w:pPr>
      <w:ind w:left="840" w:leftChars="400"/>
    </w:pPr>
  </w:style>
  <w:style w:type="paragraph" w:styleId="9">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4"/>
    <w:qFormat/>
    <w:uiPriority w:val="9"/>
    <w:rPr>
      <w:rFonts w:ascii="楷体" w:hAnsi="楷体" w:eastAsia="楷体" w:cstheme="majorBidi"/>
      <w:b/>
      <w:bCs/>
      <w:kern w:val="2"/>
      <w:sz w:val="32"/>
      <w:szCs w:val="32"/>
    </w:rPr>
  </w:style>
  <w:style w:type="character" w:customStyle="1" w:styleId="19">
    <w:name w:val="页脚 字符"/>
    <w:basedOn w:val="15"/>
    <w:link w:val="9"/>
    <w:qFormat/>
    <w:uiPriority w:val="99"/>
    <w:rPr>
      <w:rFonts w:eastAsia="仿宋"/>
      <w:sz w:val="28"/>
      <w:szCs w:val="28"/>
    </w:rPr>
  </w:style>
  <w:style w:type="character" w:customStyle="1" w:styleId="20">
    <w:name w:val="标题 1 字符"/>
    <w:basedOn w:val="15"/>
    <w:link w:val="3"/>
    <w:qFormat/>
    <w:uiPriority w:val="9"/>
    <w:rPr>
      <w:rFonts w:ascii="黑体" w:hAnsi="黑体" w:eastAsia="黑体"/>
      <w:b/>
      <w:bCs/>
      <w:kern w:val="44"/>
      <w:sz w:val="32"/>
      <w:szCs w:val="32"/>
    </w:rPr>
  </w:style>
  <w:style w:type="character" w:customStyle="1" w:styleId="21">
    <w:name w:val="标题 3 字符"/>
    <w:basedOn w:val="15"/>
    <w:link w:val="5"/>
    <w:qFormat/>
    <w:uiPriority w:val="9"/>
    <w:rPr>
      <w:rFonts w:ascii="宋体" w:hAnsi="宋体" w:eastAsia="仿宋"/>
      <w:b/>
      <w:bCs/>
      <w:kern w:val="2"/>
      <w:sz w:val="32"/>
      <w:szCs w:val="32"/>
    </w:rPr>
  </w:style>
  <w:style w:type="character" w:customStyle="1" w:styleId="22">
    <w:name w:val="标题 4 字符"/>
    <w:basedOn w:val="15"/>
    <w:link w:val="6"/>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 w:type="character" w:customStyle="1" w:styleId="29">
    <w:name w:val="font11"/>
    <w:basedOn w:val="15"/>
    <w:qFormat/>
    <w:uiPriority w:val="0"/>
    <w:rPr>
      <w:rFonts w:hint="default" w:ascii="Arial" w:hAnsi="Arial" w:cs="Arial"/>
      <w:color w:val="000000"/>
      <w:sz w:val="18"/>
      <w:szCs w:val="18"/>
      <w:u w:val="none"/>
    </w:rPr>
  </w:style>
  <w:style w:type="character" w:customStyle="1" w:styleId="30">
    <w:name w:val="font21"/>
    <w:basedOn w:val="15"/>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15</Pages>
  <Words>4432</Words>
  <Characters>4653</Characters>
  <Lines>42</Lines>
  <Paragraphs>11</Paragraphs>
  <TotalTime>2</TotalTime>
  <ScaleCrop>false</ScaleCrop>
  <LinksUpToDate>false</LinksUpToDate>
  <CharactersWithSpaces>4719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T'1993</cp:lastModifiedBy>
  <cp:lastPrinted>2022-08-24T05:59:00Z</cp:lastPrinted>
  <dcterms:modified xsi:type="dcterms:W3CDTF">2022-09-18T08:46:31Z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