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Toc11908"/>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6"/>
          <w:szCs w:val="56"/>
          <w:highlight w:val="none"/>
          <w:lang w:val="en-US" w:eastAsia="zh-CN"/>
          <w14:textFill>
            <w14:solidFill>
              <w14:schemeClr w14:val="tx1"/>
            </w14:solidFill>
          </w14:textFill>
        </w:rPr>
      </w:pPr>
      <w:r>
        <w:rPr>
          <w:rFonts w:hint="eastAsia" w:ascii="仿宋" w:hAnsi="仿宋" w:eastAsia="仿宋" w:cs="仿宋"/>
          <w:color w:val="000000" w:themeColor="text1"/>
          <w:sz w:val="56"/>
          <w:szCs w:val="56"/>
          <w:highlight w:val="none"/>
          <w:lang w:val="en-US" w:eastAsia="zh-CN"/>
          <w14:textFill>
            <w14:solidFill>
              <w14:schemeClr w14:val="tx1"/>
            </w14:solidFill>
          </w14:textFill>
        </w:rPr>
        <w:t>差旅费用</w:t>
      </w: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6"/>
          <w:szCs w:val="56"/>
          <w:highlight w:val="none"/>
          <w14:textFill>
            <w14:solidFill>
              <w14:schemeClr w14:val="tx1"/>
            </w14:solidFill>
          </w14:textFill>
        </w:rPr>
      </w:pPr>
      <w:r>
        <w:rPr>
          <w:rFonts w:hint="eastAsia" w:ascii="仿宋" w:hAnsi="仿宋" w:eastAsia="仿宋" w:cs="仿宋"/>
          <w:color w:val="000000" w:themeColor="text1"/>
          <w:sz w:val="56"/>
          <w:szCs w:val="56"/>
          <w:highlight w:val="none"/>
          <w14:textFill>
            <w14:solidFill>
              <w14:schemeClr w14:val="tx1"/>
            </w14:solidFill>
          </w14:textFill>
        </w:rPr>
        <w:t>支出绩效自评总结报告</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6"/>
          <w:szCs w:val="36"/>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自评单位：</w:t>
      </w:r>
      <w:r>
        <w:rPr>
          <w:rFonts w:hint="eastAsia" w:ascii="仿宋" w:hAnsi="仿宋" w:eastAsia="仿宋" w:cs="仿宋"/>
          <w:b/>
          <w:color w:val="000000" w:themeColor="text1"/>
          <w:sz w:val="32"/>
          <w:szCs w:val="32"/>
          <w:highlight w:val="none"/>
          <w:lang w:eastAsia="zh-CN"/>
          <w14:textFill>
            <w14:solidFill>
              <w14:schemeClr w14:val="tx1"/>
            </w14:solidFill>
          </w14:textFill>
        </w:rPr>
        <w:t>太康县政协</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日    期：</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2022</w:t>
      </w:r>
      <w:r>
        <w:rPr>
          <w:rFonts w:hint="eastAsia" w:ascii="仿宋" w:hAnsi="仿宋" w:eastAsia="仿宋" w:cs="仿宋"/>
          <w:b/>
          <w:color w:val="000000" w:themeColor="text1"/>
          <w:sz w:val="32"/>
          <w:szCs w:val="32"/>
          <w:highlight w:val="none"/>
          <w14:textFill>
            <w14:solidFill>
              <w14:schemeClr w14:val="tx1"/>
            </w14:solidFill>
          </w14:textFill>
        </w:rPr>
        <w:t>年</w:t>
      </w:r>
      <w:r>
        <w:rPr>
          <w:rFonts w:hint="eastAsia" w:ascii="仿宋" w:hAnsi="仿宋" w:eastAsia="仿宋" w:cs="仿宋"/>
          <w:b/>
          <w:color w:val="000000" w:themeColor="text1"/>
          <w:sz w:val="32"/>
          <w:szCs w:val="32"/>
          <w:highlight w:val="none"/>
          <w:lang w:val="en-US" w:eastAsia="zh-CN"/>
          <w14:textFill>
            <w14:solidFill>
              <w14:schemeClr w14:val="tx1"/>
            </w14:solidFill>
          </w14:textFill>
        </w:rPr>
        <w:t>5</w:t>
      </w:r>
      <w:r>
        <w:rPr>
          <w:rFonts w:hint="eastAsia" w:ascii="仿宋" w:hAnsi="仿宋" w:eastAsia="仿宋" w:cs="仿宋"/>
          <w:b/>
          <w:color w:val="000000" w:themeColor="text1"/>
          <w:sz w:val="32"/>
          <w:szCs w:val="32"/>
          <w:highlight w:val="none"/>
          <w14:textFill>
            <w14:solidFill>
              <w14:schemeClr w14:val="tx1"/>
            </w14:solidFill>
          </w14:textFill>
        </w:rPr>
        <w:t>月</w:t>
      </w:r>
    </w:p>
    <w:p>
      <w:pPr>
        <w:pStyle w:val="1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目  录</w:t>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TOC \o "1-2" \h \u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_Toc3762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_Toc3762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_Toc16358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_Toc16358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_Toc15536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_Toc15536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_Toc14868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_Toc14868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_Toc14288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_Toc14288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_Toc10580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_Toc10580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_Toc28498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_Toc28498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_Toc32166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（四）评分方法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_Toc32166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_Toc25072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（五）绩效自评工作组织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_Toc25072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_Toc14001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三、绩效自评结果及分析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_Toc14001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_Toc25917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_Toc25917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_Toc32286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（二）自评指标分析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_Toc32286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_Toc1306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四、自评发现的问题及整改措施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_Toc1306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_Toc32189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_Toc9152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_Toc9152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_Toc6113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rPr>
        <w:t xml:space="preserve">五、 </w:t>
      </w:r>
      <w:r>
        <w:rPr>
          <w:rFonts w:hint="eastAsia" w:ascii="仿宋" w:hAnsi="仿宋" w:eastAsia="仿宋" w:cs="仿宋"/>
          <w:sz w:val="32"/>
          <w:szCs w:val="32"/>
          <w:highlight w:val="none"/>
        </w:rPr>
        <w:t>绩效自评工作建议及预算安排建议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_Toc6113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_Toc1841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_Toc1841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_Toc7064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_Toc7064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_Toc9995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附件一：项目绩效自评表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_Toc9995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 w:name="_Toc79333430"/>
      <w:bookmarkStart w:id="2" w:name="_Toc3762"/>
      <w:r>
        <w:rPr>
          <w:rFonts w:hint="eastAsia" w:ascii="仿宋" w:hAnsi="仿宋" w:eastAsia="仿宋" w:cs="仿宋"/>
          <w:color w:val="000000" w:themeColor="text1"/>
          <w:sz w:val="32"/>
          <w:szCs w:val="32"/>
          <w:highlight w:val="none"/>
          <w14:textFill>
            <w14:solidFill>
              <w14:schemeClr w14:val="tx1"/>
            </w14:solidFill>
          </w14:textFill>
        </w:rPr>
        <w:t>一、项目基本情况</w:t>
      </w:r>
      <w:bookmarkEnd w:id="0"/>
      <w:bookmarkEnd w:id="1"/>
      <w:bookmarkEnd w:id="2"/>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 w:name="_Toc79333431"/>
      <w:bookmarkStart w:id="4" w:name="_Toc8110"/>
      <w:bookmarkStart w:id="5" w:name="_Toc16358"/>
      <w:r>
        <w:rPr>
          <w:rFonts w:hint="eastAsia" w:ascii="仿宋" w:hAnsi="仿宋" w:eastAsia="仿宋" w:cs="仿宋"/>
          <w:color w:val="000000" w:themeColor="text1"/>
          <w:sz w:val="32"/>
          <w:szCs w:val="32"/>
          <w:highlight w:val="none"/>
          <w14:textFill>
            <w14:solidFill>
              <w14:schemeClr w14:val="tx1"/>
            </w14:solidFill>
          </w14:textFill>
        </w:rPr>
        <w:t>（一）项目基本信息</w:t>
      </w:r>
      <w:bookmarkEnd w:id="3"/>
      <w:bookmarkEnd w:id="4"/>
      <w:bookmarkEnd w:id="5"/>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 w:name="_Toc79333433"/>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、项目实施内容</w:t>
      </w:r>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bookmarkStart w:id="7" w:name="_Toc14372"/>
      <w:r>
        <w:rPr>
          <w:rFonts w:hint="eastAsia" w:ascii="仿宋" w:hAnsi="仿宋" w:eastAsia="仿宋" w:cs="仿宋"/>
          <w:sz w:val="32"/>
          <w:szCs w:val="32"/>
          <w:lang w:val="en-US" w:eastAsia="zh-CN"/>
        </w:rPr>
        <w:t>强化制度保障，规范保障政协机关各委室外出学习、考察、调研工作正常运行开展。</w:t>
      </w:r>
      <w:r>
        <w:rPr>
          <w:rFonts w:hint="eastAsia" w:ascii="仿宋" w:hAnsi="仿宋" w:eastAsia="仿宋" w:cs="仿宋"/>
          <w:color w:val="000000" w:themeColor="text1"/>
          <w:kern w:val="2"/>
          <w:sz w:val="32"/>
          <w:szCs w:val="32"/>
          <w:shd w:val="clear" w:color="auto" w:fill="FFFFFF"/>
          <w:lang w:val="en-US" w:eastAsia="zh-CN" w:bidi="ar-SA"/>
          <w14:textFill>
            <w14:solidFill>
              <w14:schemeClr w14:val="tx1"/>
            </w14:solidFill>
          </w14:textFill>
        </w:rPr>
        <w:t>紧紧围绕群众心中热点、难点、痛点问题，自下而上“接地气”广集众智选题，自上而下“接天线”紧扣中心选题，提高协商质量和履职实效，共开展专题调研、异地调研、</w:t>
      </w:r>
      <w:r>
        <w:rPr>
          <w:rFonts w:hint="eastAsia" w:ascii="仿宋" w:hAnsi="仿宋" w:eastAsia="仿宋" w:cs="仿宋"/>
          <w:color w:val="000000" w:themeColor="text1"/>
          <w:sz w:val="32"/>
          <w:szCs w:val="32"/>
          <w:shd w:val="clear" w:color="auto" w:fill="FFFFFF"/>
          <w14:textFill>
            <w14:solidFill>
              <w14:schemeClr w14:val="tx1"/>
            </w14:solidFill>
          </w14:textFill>
        </w:rPr>
        <w:t>界别活动</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提出针对性意见建议</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8" w:name="_Toc15536"/>
      <w:bookmarkStart w:id="9" w:name="_Toc79333434"/>
      <w:r>
        <w:rPr>
          <w:rFonts w:hint="eastAsia" w:ascii="仿宋" w:hAnsi="仿宋" w:eastAsia="仿宋" w:cs="仿宋"/>
          <w:color w:val="000000" w:themeColor="text1"/>
          <w:sz w:val="32"/>
          <w:szCs w:val="32"/>
          <w:highlight w:val="none"/>
          <w14:textFill>
            <w14:solidFill>
              <w14:schemeClr w14:val="tx1"/>
            </w14:solidFill>
          </w14:textFill>
        </w:rPr>
        <w:t>（二）项目支出情况</w:t>
      </w:r>
      <w:bookmarkEnd w:id="7"/>
      <w:bookmarkEnd w:id="8"/>
      <w:bookmarkEnd w:id="9"/>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项目于2021年共申请财政资金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万元，当年实际执行</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val="en-US" w:eastAsia="zh-CN"/>
          <w14:textFill>
            <w14:solidFill>
              <w14:schemeClr w14:val="tx1"/>
            </w14:solidFill>
          </w14:textFill>
        </w:rPr>
        <w:t>预算执行率100.00%。</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0" w:name="_Toc75871361"/>
      <w:bookmarkStart w:id="11" w:name="_Toc14868"/>
      <w:bookmarkStart w:id="12" w:name="_Toc10420"/>
      <w:bookmarkStart w:id="13" w:name="_Toc79333437"/>
      <w:r>
        <w:rPr>
          <w:rFonts w:hint="eastAsia" w:ascii="仿宋" w:hAnsi="仿宋" w:eastAsia="仿宋" w:cs="仿宋"/>
          <w:color w:val="000000" w:themeColor="text1"/>
          <w:sz w:val="32"/>
          <w:szCs w:val="32"/>
          <w:highlight w:val="none"/>
          <w14:textFill>
            <w14:solidFill>
              <w14:schemeClr w14:val="tx1"/>
            </w14:solidFill>
          </w14:textFill>
        </w:rPr>
        <w:t>二、绩效自评工作开展情况</w:t>
      </w:r>
      <w:bookmarkEnd w:id="10"/>
      <w:bookmarkEnd w:id="11"/>
      <w:bookmarkEnd w:id="12"/>
      <w:bookmarkEnd w:id="13"/>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4" w:name="_Toc79333438"/>
      <w:bookmarkStart w:id="15" w:name="_Toc14288"/>
      <w:bookmarkStart w:id="16" w:name="_Toc75871362"/>
      <w:r>
        <w:rPr>
          <w:rFonts w:hint="eastAsia" w:ascii="仿宋" w:hAnsi="仿宋" w:eastAsia="仿宋" w:cs="仿宋"/>
          <w:color w:val="000000" w:themeColor="text1"/>
          <w:sz w:val="32"/>
          <w:szCs w:val="32"/>
          <w:highlight w:val="none"/>
          <w14:textFill>
            <w14:solidFill>
              <w14:schemeClr w14:val="tx1"/>
            </w14:solidFill>
          </w14:textFill>
        </w:rPr>
        <w:t>（一）绩效自评价目的和意义</w:t>
      </w:r>
      <w:bookmarkEnd w:id="14"/>
      <w:bookmarkEnd w:id="15"/>
      <w:bookmarkEnd w:id="1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预算支出绩效自评价是预算单位运用科学、规范的评价方法，对照统一的评价标准，对预算支出的效率和效益进行的自我衡量和综合评价。</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预算支出绩效自评价的目的是：通过对绩效目标的综合考评，合理配置资源，优化支出结构，规范预算资金分配，提高财政资源配置效率和使用效益。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7" w:name="_Toc79333439"/>
      <w:bookmarkStart w:id="18" w:name="_Toc75871363"/>
      <w:bookmarkStart w:id="19" w:name="_Toc10580"/>
      <w:bookmarkStart w:id="20" w:name="_Toc3060"/>
      <w:r>
        <w:rPr>
          <w:rFonts w:hint="eastAsia" w:ascii="仿宋" w:hAnsi="仿宋" w:eastAsia="仿宋" w:cs="仿宋"/>
          <w:color w:val="000000" w:themeColor="text1"/>
          <w:sz w:val="32"/>
          <w:szCs w:val="32"/>
          <w:highlight w:val="none"/>
          <w14:textFill>
            <w14:solidFill>
              <w14:schemeClr w14:val="tx1"/>
            </w14:solidFill>
          </w14:textFill>
        </w:rPr>
        <w:t>（二）绩效自评价对象和范围</w:t>
      </w:r>
      <w:bookmarkEnd w:id="17"/>
      <w:bookmarkEnd w:id="18"/>
      <w:bookmarkEnd w:id="19"/>
      <w:bookmarkEnd w:id="20"/>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本次绩效自评价对象为2021年</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政协差旅经费</w:t>
      </w:r>
      <w:r>
        <w:rPr>
          <w:rFonts w:hint="eastAsia" w:ascii="仿宋" w:hAnsi="仿宋" w:eastAsia="仿宋" w:cs="仿宋"/>
          <w:color w:val="000000" w:themeColor="text1"/>
          <w:sz w:val="32"/>
          <w:szCs w:val="32"/>
          <w:highlight w:val="none"/>
          <w14:textFill>
            <w14:solidFill>
              <w14:schemeClr w14:val="tx1"/>
            </w14:solidFill>
          </w14:textFill>
        </w:rPr>
        <w:t>专项资金，评价范围为涉及该项目管理及其预算资金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万元的使用情况。</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1" w:name="_Toc8160"/>
      <w:bookmarkStart w:id="22" w:name="_Toc28498"/>
      <w:bookmarkStart w:id="23" w:name="_Toc79333440"/>
      <w:bookmarkStart w:id="24" w:name="_Toc75871364"/>
      <w:r>
        <w:rPr>
          <w:rFonts w:hint="eastAsia" w:ascii="仿宋" w:hAnsi="仿宋" w:eastAsia="仿宋" w:cs="仿宋"/>
          <w:color w:val="000000" w:themeColor="text1"/>
          <w:sz w:val="32"/>
          <w:szCs w:val="32"/>
          <w:highlight w:val="none"/>
          <w14:textFill>
            <w14:solidFill>
              <w14:schemeClr w14:val="tx1"/>
            </w14:solidFill>
          </w14:textFill>
        </w:rPr>
        <w:t>（三）绩效评价的依据</w:t>
      </w:r>
      <w:bookmarkEnd w:id="21"/>
      <w:bookmarkEnd w:id="22"/>
      <w:bookmarkEnd w:id="23"/>
      <w:bookmarkEnd w:id="24"/>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中共中央、国务院《关于全面实施预算绩效管理的意见》（中发〔2018〕34号）；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《项目支出绩效评价管理办法》（财预〔2020〕10号）；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《预算绩效评价共性指标体系框架》（财预〔2013〕53号）；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《中共河南省委 河南省人民政府关于全面实施预算绩效管理的实施意见》（豫发〔2019〕10号）；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河南省财政厅关于印发《河南省省级预算项目支出绩效评价管理办法》的通知（豫财效〔2020〕10号）；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中共周口市委 周口市人民政府关于全面实施预算绩效管理的实施意见（周发〔2021〕6号）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与本次自评相关的其他资料。</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5" w:name="_Toc75871365"/>
      <w:bookmarkStart w:id="26" w:name="_Toc32166"/>
      <w:bookmarkStart w:id="27" w:name="_Toc79333441"/>
      <w:bookmarkStart w:id="28" w:name="_Toc13521"/>
      <w:r>
        <w:rPr>
          <w:rFonts w:hint="eastAsia" w:ascii="仿宋" w:hAnsi="仿宋" w:eastAsia="仿宋" w:cs="仿宋"/>
          <w:color w:val="000000" w:themeColor="text1"/>
          <w:sz w:val="32"/>
          <w:szCs w:val="32"/>
          <w:highlight w:val="none"/>
          <w14:textFill>
            <w14:solidFill>
              <w14:schemeClr w14:val="tx1"/>
            </w14:solidFill>
          </w14:textFill>
        </w:rPr>
        <w:t>（四）评分方法</w:t>
      </w:r>
      <w:bookmarkEnd w:id="25"/>
      <w:bookmarkEnd w:id="26"/>
      <w:bookmarkEnd w:id="27"/>
      <w:bookmarkEnd w:id="2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9" w:name="_Toc27533"/>
      <w:r>
        <w:rPr>
          <w:rFonts w:hint="eastAsia" w:ascii="仿宋" w:hAnsi="仿宋" w:eastAsia="仿宋" w:cs="仿宋"/>
          <w:color w:val="000000" w:themeColor="text1"/>
          <w:sz w:val="32"/>
          <w:szCs w:val="32"/>
          <w:highlight w:val="none"/>
          <w14:textFill>
            <w14:solidFill>
              <w14:schemeClr w14:val="tx1"/>
            </w14:solidFill>
          </w14:textFill>
        </w:rPr>
        <w:t>根据财政部《项目支出绩效评价管理办法》（财预〔2020〕10号）第十六条的相关要求：</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单位自评采用定量与定性评价相结合的比较法，总分由各项指标得分汇总形成。</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综合各级政府绩效评价相关政策，按照政策相关要求，根据指标的重要程度确定各项三级指标的权重分值。</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0" w:name="_Toc25072"/>
      <w:bookmarkStart w:id="31" w:name="_Toc79333442"/>
      <w:bookmarkStart w:id="32" w:name="_Toc75871366"/>
      <w:r>
        <w:rPr>
          <w:rFonts w:hint="eastAsia" w:ascii="仿宋" w:hAnsi="仿宋" w:eastAsia="仿宋" w:cs="仿宋"/>
          <w:color w:val="000000" w:themeColor="text1"/>
          <w:sz w:val="32"/>
          <w:szCs w:val="32"/>
          <w:highlight w:val="none"/>
          <w14:textFill>
            <w14:solidFill>
              <w14:schemeClr w14:val="tx1"/>
            </w14:solidFill>
          </w14:textFill>
        </w:rPr>
        <w:t>（五）绩效自评工作组织</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我单位依据自评价相关要求，成立项目自评领导小组，下设自评工作组，由工作组根据具体项目指定专人配合进行自评。</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工作组主要工作内容有：</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1、召开自评价专门会议，进行自评价工作的统一部署并组织项目相关成员进行必要的政策法规学习；</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2、组织有效的调查研究、项目座谈、查阅相关资料；</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3、根据获取的资料，依照《项目支出绩效自评表》进行合理打分；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4、综合上述工作成果，撰写项目自评价报告；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5、完成项目绩效评价相关政策所要求的其他事项。</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3" w:name="_Toc14001"/>
      <w:bookmarkStart w:id="34" w:name="_Toc79333443"/>
      <w:r>
        <w:rPr>
          <w:rFonts w:hint="eastAsia" w:ascii="仿宋" w:hAnsi="仿宋" w:eastAsia="仿宋" w:cs="仿宋"/>
          <w:color w:val="000000" w:themeColor="text1"/>
          <w:sz w:val="32"/>
          <w:szCs w:val="32"/>
          <w:highlight w:val="none"/>
          <w14:textFill>
            <w14:solidFill>
              <w14:schemeClr w14:val="tx1"/>
            </w14:solidFill>
          </w14:textFill>
        </w:rPr>
        <w:t>三、绩效自评结果及分析</w:t>
      </w:r>
      <w:bookmarkEnd w:id="33"/>
      <w:bookmarkEnd w:id="34"/>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5" w:name="_Toc79333444"/>
      <w:bookmarkStart w:id="36" w:name="_Toc25917"/>
      <w:bookmarkStart w:id="37" w:name="_Toc4028"/>
      <w:r>
        <w:rPr>
          <w:rFonts w:hint="eastAsia" w:ascii="仿宋" w:hAnsi="仿宋" w:eastAsia="仿宋" w:cs="仿宋"/>
          <w:color w:val="000000" w:themeColor="text1"/>
          <w:sz w:val="32"/>
          <w:szCs w:val="32"/>
          <w:highlight w:val="none"/>
          <w14:textFill>
            <w14:solidFill>
              <w14:schemeClr w14:val="tx1"/>
            </w14:solidFill>
          </w14:textFill>
        </w:rPr>
        <w:t>（一）绩效自评价结果</w:t>
      </w:r>
      <w:bookmarkEnd w:id="35"/>
      <w:bookmarkEnd w:id="36"/>
      <w:bookmarkEnd w:id="3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根据自评相关规定，绩效评价结果实行百分制和四级分类，分别是：90-100分为优、80-89分为良、60-79分为中、0-59分为差。</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我单位通过对本项目</w:t>
      </w:r>
      <w:r>
        <w:rPr>
          <w:rFonts w:hint="eastAsia" w:ascii="仿宋" w:hAnsi="仿宋" w:eastAsia="仿宋" w:cs="仿宋"/>
          <w:color w:val="000000" w:themeColor="text1"/>
          <w:sz w:val="32"/>
          <w:szCs w:val="32"/>
          <w:highlight w:val="none"/>
          <w:u w:val="none"/>
          <w14:textFill>
            <w14:solidFill>
              <w14:schemeClr w14:val="tx1"/>
            </w14:solidFill>
          </w14:textFill>
        </w:rPr>
        <w:t>调查研究、座谈、查阅相关资料，根据相关政策要求进行打分，最终项目自评价得分为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98</w:t>
      </w:r>
      <w:r>
        <w:rPr>
          <w:rFonts w:hint="eastAsia" w:ascii="仿宋" w:hAnsi="仿宋" w:eastAsia="仿宋" w:cs="仿宋"/>
          <w:color w:val="000000" w:themeColor="text1"/>
          <w:sz w:val="32"/>
          <w:szCs w:val="32"/>
          <w:highlight w:val="none"/>
          <w:u w:val="none"/>
          <w14:textFill>
            <w14:solidFill>
              <w14:schemeClr w14:val="tx1"/>
            </w14:solidFill>
          </w14:textFill>
        </w:rPr>
        <w:t>分，评价结果为“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u w:val="none"/>
          <w14:textFill>
            <w14:solidFill>
              <w14:schemeClr w14:val="tx1"/>
            </w14:solidFill>
          </w14:textFill>
        </w:rPr>
        <w:t>”。各项指标具体得分情况如下表3.1所示</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u w:val="none"/>
          <w14:textFill>
            <w14:solidFill>
              <w14:schemeClr w14:val="tx1"/>
            </w14:solidFill>
          </w14:textFill>
        </w:rPr>
        <w:t>表格内三级指标以项目实际三级指标编写，示例如下：</w:t>
      </w: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表3.1 绩效自评价得分表</w:t>
      </w:r>
    </w:p>
    <w:tbl>
      <w:tblPr>
        <w:tblStyle w:val="16"/>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实际得分</w:t>
            </w:r>
          </w:p>
        </w:tc>
      </w:tr>
      <w:tr>
        <w:tblPrEx>
          <w:tblCellMar>
            <w:top w:w="0" w:type="dxa"/>
            <w:left w:w="108" w:type="dxa"/>
            <w:bottom w:w="0" w:type="dxa"/>
            <w:right w:w="108" w:type="dxa"/>
          </w:tblCellMar>
        </w:tblPrEx>
        <w:trPr>
          <w:trHeight w:val="394"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产出指标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w:t>
            </w:r>
          </w:p>
        </w:tc>
        <w:tc>
          <w:tcPr>
            <w:tcW w:w="1612" w:type="pct"/>
            <w:tcBorders>
              <w:top w:val="nil"/>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出差次数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质量指标</w:t>
            </w:r>
          </w:p>
        </w:tc>
        <w:tc>
          <w:tcPr>
            <w:tcW w:w="1612" w:type="pct"/>
            <w:tcBorders>
              <w:top w:val="nil"/>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w:t>
            </w:r>
          </w:p>
        </w:tc>
        <w:tc>
          <w:tcPr>
            <w:tcW w:w="1612" w:type="pct"/>
            <w:tcBorders>
              <w:top w:val="nil"/>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保障外出考察活动正常进行</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保障出行安全</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持续提升差旅费使用制度</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职工满意度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98</w:t>
            </w:r>
          </w:p>
        </w:tc>
      </w:tr>
    </w:tbl>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8" w:name="_Toc32286"/>
      <w:bookmarkStart w:id="39" w:name="_Toc79333445"/>
      <w:bookmarkStart w:id="40" w:name="_Toc31442"/>
      <w:r>
        <w:rPr>
          <w:rFonts w:hint="eastAsia" w:ascii="仿宋" w:hAnsi="仿宋" w:eastAsia="仿宋" w:cs="仿宋"/>
          <w:color w:val="000000" w:themeColor="text1"/>
          <w:sz w:val="32"/>
          <w:szCs w:val="32"/>
          <w:highlight w:val="none"/>
          <w14:textFill>
            <w14:solidFill>
              <w14:schemeClr w14:val="tx1"/>
            </w14:solidFill>
          </w14:textFill>
        </w:rPr>
        <w:t>（二）自评指标分析</w:t>
      </w:r>
      <w:bookmarkEnd w:id="38"/>
      <w:bookmarkEnd w:id="39"/>
      <w:bookmarkEnd w:id="40"/>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1" w:name="_Toc79333446"/>
      <w:bookmarkStart w:id="42" w:name="_Toc9747"/>
      <w:r>
        <w:rPr>
          <w:rFonts w:hint="eastAsia" w:ascii="仿宋" w:hAnsi="仿宋" w:eastAsia="仿宋" w:cs="仿宋"/>
          <w:color w:val="000000" w:themeColor="text1"/>
          <w:sz w:val="32"/>
          <w:szCs w:val="32"/>
          <w:highlight w:val="none"/>
          <w14:textFill>
            <w14:solidFill>
              <w14:schemeClr w14:val="tx1"/>
            </w14:solidFill>
          </w14:textFill>
        </w:rPr>
        <w:t>1、预算执行指标分析</w:t>
      </w:r>
      <w:bookmarkEnd w:id="41"/>
      <w:bookmarkEnd w:id="4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一级指标“预算执行”下设一个二级指标和一个三级指标，均为“预算执行率”，该指标标准分值10分，实际得分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项目全年预算资金为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万元，全年执行数为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万元，预算执行率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%，根据评分标准，预算执行率得分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3" w:name="_Toc79333447"/>
      <w:r>
        <w:rPr>
          <w:rFonts w:hint="eastAsia" w:ascii="仿宋" w:hAnsi="仿宋" w:eastAsia="仿宋" w:cs="仿宋"/>
          <w:color w:val="000000" w:themeColor="text1"/>
          <w:sz w:val="32"/>
          <w:szCs w:val="32"/>
          <w:highlight w:val="none"/>
          <w14:textFill>
            <w14:solidFill>
              <w14:schemeClr w14:val="tx1"/>
            </w14:solidFill>
          </w14:textFill>
        </w:rPr>
        <w:t>2、产出指标分析</w:t>
      </w:r>
      <w:bookmarkEnd w:id="4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一级指标“产出指标”下设四个二级指标分别是：“数量指标”、“质量指标”、“时效指标”和“成本指标”。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（1）数量指标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出差次数</w:t>
      </w:r>
      <w:r>
        <w:rPr>
          <w:rFonts w:hint="eastAsia" w:ascii="仿宋" w:hAnsi="仿宋" w:eastAsia="仿宋" w:cs="仿宋"/>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_GB2312" w:cs="仿宋"/>
          <w:sz w:val="32"/>
          <w:szCs w:val="32"/>
          <w:lang w:val="en-US" w:eastAsia="zh-CN"/>
        </w:rPr>
      </w:pPr>
      <w:r>
        <w:rPr>
          <w:rFonts w:hint="eastAsia" w:ascii="仿宋" w:hAnsi="仿宋" w:eastAsia="仿宋" w:cs="仿宋"/>
          <w:color w:val="000000" w:themeColor="text1"/>
          <w:sz w:val="32"/>
          <w:szCs w:val="32"/>
          <w:highlight w:val="none"/>
          <w14:textFill>
            <w14:solidFill>
              <w14:schemeClr w14:val="tx1"/>
            </w14:solidFill>
          </w14:textFill>
        </w:rPr>
        <w:t>截止202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年12月31日，</w:t>
      </w:r>
      <w:r>
        <w:rPr>
          <w:rFonts w:hint="eastAsia" w:ascii="仿宋" w:hAnsi="仿宋" w:eastAsia="仿宋" w:cs="仿宋"/>
          <w:color w:val="000000" w:themeColor="text1"/>
          <w:sz w:val="32"/>
          <w:szCs w:val="32"/>
          <w:highlight w:val="none"/>
          <w:lang w:eastAsia="zh-CN"/>
          <w14:textFill>
            <w14:solidFill>
              <w14:schemeClr w14:val="tx1"/>
            </w14:solidFill>
          </w14:textFill>
        </w:rPr>
        <w:t>我单位</w:t>
      </w:r>
      <w:r>
        <w:rPr>
          <w:rFonts w:hint="eastAsia" w:ascii="仿宋" w:hAnsi="仿宋" w:eastAsia="仿宋" w:cs="仿宋"/>
          <w:color w:val="000000" w:themeColor="text1"/>
          <w:sz w:val="32"/>
          <w:szCs w:val="32"/>
          <w:highlight w:val="none"/>
          <w:lang w:val="en-US" w:eastAsia="zh-CN"/>
          <w14:textFill>
            <w14:solidFill>
              <w14:schemeClr w14:val="tx1"/>
            </w14:solidFill>
          </w14:textFill>
        </w:rPr>
        <w:t>完成出差次数12次，</w:t>
      </w: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共开展专题调研8次，异地调研2次，</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界别活动</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26</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次</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该指标标准分值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综上所述，根据评分标准，数量指标实际得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（2）质量指标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个三级指标“资金拨付程序规范性”。</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根据指标要求，资金拨付程序规范</w:t>
      </w:r>
      <w:r>
        <w:rPr>
          <w:rFonts w:hint="eastAsia" w:ascii="仿宋" w:hAnsi="仿宋" w:eastAsia="仿宋" w:cs="仿宋"/>
          <w:color w:val="000000" w:themeColor="text1"/>
          <w:sz w:val="32"/>
          <w:szCs w:val="32"/>
          <w:highlight w:val="none"/>
          <w:lang w:eastAsia="zh-CN"/>
          <w14:textFill>
            <w14:solidFill>
              <w14:schemeClr w14:val="tx1"/>
            </w14:solidFill>
          </w14:textFill>
        </w:rPr>
        <w:t>，该项指标标准分值为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lang w:eastAsia="zh-CN"/>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lang w:eastAsia="zh-CN"/>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综上所述，根据评分标准，质量指标实际得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（3）时效指标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个三级指标“资金拨付及时率</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根据指标要求，资金拨付及时率为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bookmarkStart w:id="44" w:name="_Hlk79160389"/>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bookmarkEnd w:id="44"/>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年项目财政资金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万元，实际支出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万元，未超出预算批复金额，因此该项指标标准分值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5" w:name="_Toc79333448"/>
      <w:r>
        <w:rPr>
          <w:rFonts w:hint="eastAsia" w:ascii="仿宋" w:hAnsi="仿宋" w:eastAsia="仿宋" w:cs="仿宋"/>
          <w:color w:val="000000" w:themeColor="text1"/>
          <w:sz w:val="32"/>
          <w:szCs w:val="32"/>
          <w:highlight w:val="none"/>
          <w14:textFill>
            <w14:solidFill>
              <w14:schemeClr w14:val="tx1"/>
            </w14:solidFill>
          </w14:textFill>
        </w:rPr>
        <w:t>3、效益指标分析</w:t>
      </w:r>
      <w:bookmarkEnd w:id="4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14:textFill>
            <w14:solidFill>
              <w14:schemeClr w14:val="tx1"/>
            </w14:solidFill>
          </w14:textFill>
        </w:rPr>
        <w:t>个二级指标，为“社会效益”</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和“可持续影响指标”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保障外出考察活动正常进行</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和“保障出行安全”</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我单位依照工作要求，已完成年度主要工作，</w:t>
      </w:r>
      <w:r>
        <w:rPr>
          <w:rFonts w:hint="eastAsia" w:ascii="仿宋" w:hAnsi="仿宋" w:eastAsia="仿宋" w:cs="仿宋"/>
          <w:color w:val="000000" w:themeColor="text1"/>
          <w:sz w:val="32"/>
          <w:szCs w:val="32"/>
          <w:highlight w:val="none"/>
          <w:lang w:eastAsia="zh-CN"/>
          <w14:textFill>
            <w14:solidFill>
              <w14:schemeClr w14:val="tx1"/>
            </w14:solidFill>
          </w14:textFill>
        </w:rPr>
        <w:t>保障外出考察活动正常进行</w:t>
      </w:r>
      <w:r>
        <w:rPr>
          <w:rFonts w:hint="eastAsia" w:ascii="仿宋" w:hAnsi="仿宋" w:eastAsia="仿宋" w:cs="仿宋"/>
          <w:color w:val="000000" w:themeColor="text1"/>
          <w:sz w:val="32"/>
          <w:szCs w:val="32"/>
          <w:highlight w:val="none"/>
          <w:lang w:val="en-US" w:eastAsia="zh-CN"/>
          <w14:textFill>
            <w14:solidFill>
              <w14:schemeClr w14:val="tx1"/>
            </w14:solidFill>
          </w14:textFill>
        </w:rPr>
        <w:t>，保障出行安全</w:t>
      </w:r>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分，实际综合得分为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18</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持续提升才旅费使用制度</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我单位根据当前培训实际情况，健全长效差旅费使用机制，“持续提升差旅费使用制度”该指标标准分值为10分，实际综合得分为10分。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w:t>
      </w:r>
      <w:r>
        <w:rPr>
          <w:rFonts w:hint="eastAsia" w:ascii="仿宋" w:hAnsi="仿宋" w:eastAsia="仿宋" w:cs="仿宋"/>
          <w:color w:val="000000" w:themeColor="text1"/>
          <w:sz w:val="32"/>
          <w:szCs w:val="32"/>
          <w:highlight w:val="none"/>
          <w:lang w:val="en-US" w:eastAsia="zh-CN"/>
          <w14:textFill>
            <w14:solidFill>
              <w14:schemeClr w14:val="tx1"/>
            </w14:solidFill>
          </w14:textFill>
        </w:rPr>
        <w:t>效益</w:t>
      </w:r>
      <w:r>
        <w:rPr>
          <w:rFonts w:hint="eastAsia" w:ascii="仿宋" w:hAnsi="仿宋" w:eastAsia="仿宋" w:cs="仿宋"/>
          <w:color w:val="000000" w:themeColor="text1"/>
          <w:sz w:val="32"/>
          <w:szCs w:val="32"/>
          <w:highlight w:val="none"/>
          <w14:textFill>
            <w14:solidFill>
              <w14:schemeClr w14:val="tx1"/>
            </w14:solidFill>
          </w14:textFill>
        </w:rPr>
        <w:t>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28</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6" w:name="_Toc79333449"/>
      <w:r>
        <w:rPr>
          <w:rFonts w:hint="eastAsia" w:ascii="仿宋" w:hAnsi="仿宋" w:eastAsia="仿宋" w:cs="仿宋"/>
          <w:color w:val="000000" w:themeColor="text1"/>
          <w:sz w:val="32"/>
          <w:szCs w:val="32"/>
          <w:highlight w:val="none"/>
          <w14:textFill>
            <w14:solidFill>
              <w14:schemeClr w14:val="tx1"/>
            </w14:solidFill>
          </w14:textFill>
        </w:rPr>
        <w:t>4、满意度指标分析</w:t>
      </w:r>
      <w:bookmarkEnd w:id="4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满意度：本项目调查</w:t>
      </w:r>
      <w:r>
        <w:rPr>
          <w:rFonts w:hint="eastAsia" w:ascii="仿宋" w:hAnsi="仿宋" w:eastAsia="仿宋" w:cs="仿宋"/>
          <w:color w:val="000000" w:themeColor="text1"/>
          <w:sz w:val="32"/>
          <w:szCs w:val="32"/>
          <w:highlight w:val="none"/>
          <w:lang w:val="en-US"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，发放调查问卷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份，回收</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份。其中非常满意人数</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人，满意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人，不满意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人，综合满意度为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%，根据评分标准，该项指标标准分值1</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7" w:name="_Toc79333450"/>
      <w:bookmarkStart w:id="48" w:name="_Toc29830"/>
      <w:bookmarkStart w:id="49" w:name="_Toc1306"/>
      <w:r>
        <w:rPr>
          <w:rFonts w:hint="eastAsia" w:ascii="仿宋" w:hAnsi="仿宋" w:eastAsia="仿宋" w:cs="仿宋"/>
          <w:color w:val="000000" w:themeColor="text1"/>
          <w:sz w:val="32"/>
          <w:szCs w:val="32"/>
          <w:highlight w:val="none"/>
          <w14:textFill>
            <w14:solidFill>
              <w14:schemeClr w14:val="tx1"/>
            </w14:solidFill>
          </w14:textFill>
        </w:rPr>
        <w:t>四、</w:t>
      </w:r>
      <w:bookmarkEnd w:id="47"/>
      <w:bookmarkEnd w:id="48"/>
      <w:r>
        <w:rPr>
          <w:rFonts w:hint="eastAsia" w:ascii="仿宋" w:hAnsi="仿宋" w:eastAsia="仿宋" w:cs="仿宋"/>
          <w:color w:val="000000" w:themeColor="text1"/>
          <w:sz w:val="32"/>
          <w:szCs w:val="32"/>
          <w:highlight w:val="none"/>
          <w14:textFill>
            <w14:solidFill>
              <w14:schemeClr w14:val="tx1"/>
            </w14:solidFill>
          </w14:textFill>
        </w:rPr>
        <w:t>自评发现的问题及整改措施</w:t>
      </w:r>
      <w:bookmarkEnd w:id="49"/>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0" w:name="_Toc79333452"/>
      <w:bookmarkStart w:id="51" w:name="_Toc32189"/>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）项目存在的问题</w:t>
      </w:r>
      <w:bookmarkEnd w:id="50"/>
      <w:bookmarkEnd w:id="51"/>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1、前期绩效管理意识薄弱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我单位在进行绩效自评工作时，发现由于前期绩效管理意识薄弱，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未及时对项目全部资料进行梳理备案统一保管，出现资料不全问题，导致项目自评依据不完整，评价结果不够准确。</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2、绩效管理水平有待进一步提高</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我单位在进行绩效自评工作时，发现个别绩效指标设置不够合理，细化量化程度不足，自评结果不够准确。</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bookmarkStart w:id="52" w:name="_Toc9152"/>
      <w:bookmarkStart w:id="53" w:name="_Toc79333454"/>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整改措施</w:t>
      </w:r>
      <w:bookmarkEnd w:id="52"/>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lang w:val="en-US" w:eastAsia="zh-CN"/>
          <w14:textFill>
            <w14:solidFill>
              <w14:schemeClr w14:val="tx1"/>
            </w14:solidFill>
          </w14:textFill>
        </w:rPr>
        <w:t>1.</w:t>
      </w:r>
      <w:r>
        <w:rPr>
          <w:rFonts w:hint="eastAsia" w:ascii="仿宋" w:hAnsi="仿宋" w:eastAsia="仿宋" w:cs="仿宋"/>
          <w:b/>
          <w:color w:val="000000" w:themeColor="text1"/>
          <w:sz w:val="32"/>
          <w:szCs w:val="32"/>
          <w:highlight w:val="none"/>
          <w14:textFill>
            <w14:solidFill>
              <w14:schemeClr w14:val="tx1"/>
            </w14:solidFill>
          </w14:textFill>
        </w:rPr>
        <w:t>强化预算绩效管理意识，提升项目产出效益</w:t>
      </w:r>
      <w:bookmarkEnd w:id="5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lang w:val="en-US" w:eastAsia="zh-CN"/>
          <w14:textFill>
            <w14:solidFill>
              <w14:schemeClr w14:val="tx1"/>
            </w14:solidFill>
          </w14:textFill>
        </w:rPr>
      </w:pPr>
      <w:bookmarkStart w:id="54" w:name="_Toc79333455"/>
      <w:r>
        <w:rPr>
          <w:rFonts w:hint="eastAsia" w:ascii="仿宋" w:hAnsi="仿宋" w:eastAsia="仿宋" w:cs="仿宋"/>
          <w:b/>
          <w:color w:val="000000" w:themeColor="text1"/>
          <w:sz w:val="32"/>
          <w:szCs w:val="32"/>
          <w:highlight w:val="none"/>
          <w:lang w:val="en-US" w:eastAsia="zh-CN"/>
          <w14:textFill>
            <w14:solidFill>
              <w14:schemeClr w14:val="tx1"/>
            </w14:solidFill>
          </w14:textFill>
        </w:rPr>
        <w:t>2.加强学习培训，进一步提高绩效管理水平</w:t>
      </w:r>
      <w:bookmarkEnd w:id="54"/>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本次自评属我单位首次开展，通过本次自评，发现我单位整体绩效评价水平不够，为更好的开展以后绩效评价和项目管理工作，建议财政部门组织绩效管理专题培训会议。</w:t>
      </w:r>
    </w:p>
    <w:p>
      <w:pPr>
        <w:pStyle w:val="5"/>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5" w:name="_Toc6113"/>
      <w:r>
        <w:rPr>
          <w:rFonts w:hint="eastAsia" w:ascii="仿宋" w:hAnsi="仿宋" w:eastAsia="仿宋" w:cs="仿宋"/>
          <w:color w:val="000000" w:themeColor="text1"/>
          <w:sz w:val="32"/>
          <w:szCs w:val="32"/>
          <w:highlight w:val="none"/>
          <w14:textFill>
            <w14:solidFill>
              <w14:schemeClr w14:val="tx1"/>
            </w14:solidFill>
          </w14:textFill>
        </w:rPr>
        <w:t>绩效自评工作建议及预算安排建议</w:t>
      </w:r>
      <w:bookmarkEnd w:id="5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是要进一步健全专项资金绩效管理机制，积极推进专项资金绩效评价工作有效开展，切实做到“花钱必问效，无效必问责”。二是要加强人员培训，强化全员绩效管理意识，为推进预算绩效管理提供人才储备。三是要科学制定绩效目标，参照历史数据、行业标准、计划标准等数据资料，设置指向明确、细化量化、合理可行、相应匹配的绩效目标，为后期开展绩效监控和评价提供基础支撑。</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6" w:name="_Toc79333457"/>
      <w:bookmarkStart w:id="57" w:name="_Toc665"/>
      <w:bookmarkStart w:id="58" w:name="_Toc1841"/>
      <w:r>
        <w:rPr>
          <w:rFonts w:hint="eastAsia" w:ascii="仿宋" w:hAnsi="仿宋" w:eastAsia="仿宋" w:cs="仿宋"/>
          <w:color w:val="000000" w:themeColor="text1"/>
          <w:sz w:val="32"/>
          <w:szCs w:val="32"/>
          <w:highlight w:val="none"/>
          <w14:textFill>
            <w14:solidFill>
              <w14:schemeClr w14:val="tx1"/>
            </w14:solidFill>
          </w14:textFill>
        </w:rPr>
        <w:t>六、其他需要说明的问题</w:t>
      </w:r>
      <w:bookmarkEnd w:id="56"/>
      <w:bookmarkEnd w:id="57"/>
      <w:bookmarkEnd w:id="5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需要说明的是：受多种因素影响，本次绩效自评工作还存在一定的局限性。定性指标考察受主观因素影响</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9" w:name="_Toc61882435"/>
      <w:bookmarkStart w:id="60" w:name="_Toc7064"/>
      <w:bookmarkStart w:id="61" w:name="_Toc75871379"/>
      <w:bookmarkStart w:id="62" w:name="_Toc79333458"/>
      <w:bookmarkStart w:id="63" w:name="_Toc62030119"/>
      <w:r>
        <w:rPr>
          <w:rFonts w:hint="eastAsia" w:ascii="仿宋" w:hAnsi="仿宋" w:eastAsia="仿宋" w:cs="仿宋"/>
          <w:color w:val="000000" w:themeColor="text1"/>
          <w:sz w:val="32"/>
          <w:szCs w:val="32"/>
          <w:highlight w:val="none"/>
          <w14:textFill>
            <w14:solidFill>
              <w14:schemeClr w14:val="tx1"/>
            </w14:solidFill>
          </w14:textFill>
        </w:rPr>
        <w:t>七、附件</w:t>
      </w:r>
      <w:bookmarkEnd w:id="59"/>
      <w:bookmarkEnd w:id="60"/>
      <w:bookmarkEnd w:id="61"/>
      <w:bookmarkEnd w:id="62"/>
      <w:bookmarkEnd w:id="6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附件一：项目绩效自评表</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docGrid w:linePitch="312" w:charSpace="0"/>
        </w:sectPr>
      </w:pP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4" w:name="_Toc62030120"/>
      <w:bookmarkStart w:id="65" w:name="_Toc79333459"/>
      <w:bookmarkStart w:id="66" w:name="_Toc61882642"/>
      <w:bookmarkStart w:id="67" w:name="_Toc9995"/>
      <w:bookmarkStart w:id="68" w:name="_Toc75871380"/>
      <w:r>
        <w:rPr>
          <w:rFonts w:hint="eastAsia" w:ascii="仿宋" w:hAnsi="仿宋" w:eastAsia="仿宋" w:cs="仿宋"/>
          <w:color w:val="000000" w:themeColor="text1"/>
          <w:sz w:val="32"/>
          <w:szCs w:val="32"/>
          <w:highlight w:val="none"/>
          <w14:textFill>
            <w14:solidFill>
              <w14:schemeClr w14:val="tx1"/>
            </w14:solidFill>
          </w14:textFill>
        </w:rPr>
        <w:t>附件一：项目绩效自评表</w:t>
      </w:r>
      <w:bookmarkEnd w:id="64"/>
      <w:bookmarkEnd w:id="65"/>
      <w:bookmarkEnd w:id="66"/>
      <w:bookmarkEnd w:id="67"/>
      <w:bookmarkEnd w:id="68"/>
    </w:p>
    <w:tbl>
      <w:tblPr>
        <w:tblStyle w:val="16"/>
        <w:tblW w:w="0" w:type="auto"/>
        <w:tblInd w:w="0" w:type="dxa"/>
        <w:shd w:val="clear" w:color="auto" w:fill="auto"/>
        <w:tblLayout w:type="autofit"/>
        <w:tblCellMar>
          <w:top w:w="0" w:type="dxa"/>
          <w:left w:w="0" w:type="dxa"/>
          <w:bottom w:w="0" w:type="dxa"/>
          <w:right w:w="0" w:type="dxa"/>
        </w:tblCellMar>
      </w:tblPr>
      <w:tblGrid>
        <w:gridCol w:w="1145"/>
        <w:gridCol w:w="1781"/>
        <w:gridCol w:w="1737"/>
        <w:gridCol w:w="2198"/>
        <w:gridCol w:w="1036"/>
        <w:gridCol w:w="2266"/>
        <w:gridCol w:w="243"/>
        <w:gridCol w:w="235"/>
        <w:gridCol w:w="956"/>
        <w:gridCol w:w="1435"/>
        <w:gridCol w:w="956"/>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差旅经费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太康县政协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太康县政协</w:t>
            </w:r>
          </w:p>
        </w:tc>
      </w:tr>
      <w:tr>
        <w:tblPrEx>
          <w:shd w:val="clear" w:color="auto" w:fill="auto"/>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360" w:firstLineChars="20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强化制度保障、规范保障政协机关各委室外出学习、考察、调研工作正常运行开展。</w:t>
            </w:r>
          </w:p>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360" w:firstLineChars="20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强化制度保障、规范保障政协机关各委室外出学习、考察、调研工作正常运行开展。</w:t>
            </w:r>
            <w:bookmarkStart w:id="69" w:name="_GoBack"/>
            <w:bookmarkEnd w:id="69"/>
          </w:p>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一级指标</w:t>
            </w:r>
          </w:p>
        </w:tc>
        <w:tc>
          <w:tcPr>
            <w:tcW w:w="0" w:type="auto"/>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二级指标</w:t>
            </w:r>
          </w:p>
        </w:tc>
        <w:tc>
          <w:tcPr>
            <w:tcW w:w="0" w:type="auto"/>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三级指标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年度指标值</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实际完成值</w:t>
            </w:r>
          </w:p>
        </w:tc>
        <w:tc>
          <w:tcPr>
            <w:tcW w:w="0" w:type="auto"/>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产出指标（50分）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数量指标</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出差次数</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12次</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12次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社会效益</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保障外出考察活动正常进行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保障出行安全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持续提升差旅费使用制度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持续提升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职工满意度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bl>
    <w:p>
      <w:pPr>
        <w:pageBreakBefore w:val="0"/>
        <w:widowControl w:val="0"/>
        <w:tabs>
          <w:tab w:val="left" w:pos="1400"/>
        </w:tabs>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footerReference r:id="rId5"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7ACFD"/>
    <w:multiLevelType w:val="singleLevel"/>
    <w:tmpl w:val="C4A7ACFD"/>
    <w:lvl w:ilvl="0" w:tentative="0">
      <w:start w:val="5"/>
      <w:numFmt w:val="chineseCounting"/>
      <w:suff w:val="nothing"/>
      <w:lvlText w:val="%1、"/>
      <w:lvlJc w:val="left"/>
      <w:rPr>
        <w:rFonts w:hint="eastAsia"/>
      </w:rPr>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ZjUwYTE0NWM0N2UzOGI1YjVlZDcyZTk1ZjM2MjgifQ=="/>
  </w:docVars>
  <w:rsids>
    <w:rsidRoot w:val="6B637633"/>
    <w:rsid w:val="02FB63AC"/>
    <w:rsid w:val="09761393"/>
    <w:rsid w:val="0E747669"/>
    <w:rsid w:val="0EEB28B8"/>
    <w:rsid w:val="1F9C656D"/>
    <w:rsid w:val="1FC45D31"/>
    <w:rsid w:val="3254131F"/>
    <w:rsid w:val="51A65A75"/>
    <w:rsid w:val="5567315C"/>
    <w:rsid w:val="5F374697"/>
    <w:rsid w:val="6B637633"/>
    <w:rsid w:val="6DA213DE"/>
    <w:rsid w:val="6E7E3EAF"/>
    <w:rsid w:val="75636DE3"/>
    <w:rsid w:val="79B3354A"/>
    <w:rsid w:val="79F37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6">
    <w:name w:val="heading 2"/>
    <w:basedOn w:val="1"/>
    <w:next w:val="7"/>
    <w:unhideWhenUsed/>
    <w:qFormat/>
    <w:uiPriority w:val="9"/>
    <w:pPr>
      <w:keepNext/>
      <w:keepLines/>
      <w:ind w:firstLine="0" w:firstLineChars="0"/>
      <w:jc w:val="left"/>
      <w:outlineLvl w:val="1"/>
    </w:pPr>
    <w:rPr>
      <w:rFonts w:ascii="楷体" w:hAnsi="楷体" w:eastAsia="楷体" w:cstheme="majorBidi"/>
      <w:b/>
      <w:bCs/>
    </w:rPr>
  </w:style>
  <w:style w:type="paragraph" w:styleId="7">
    <w:name w:val="heading 3"/>
    <w:basedOn w:val="1"/>
    <w:next w:val="1"/>
    <w:unhideWhenUsed/>
    <w:qFormat/>
    <w:uiPriority w:val="9"/>
    <w:pPr>
      <w:keepNext/>
      <w:keepLines/>
      <w:ind w:firstLine="200"/>
      <w:jc w:val="left"/>
      <w:outlineLvl w:val="2"/>
    </w:pPr>
    <w:rPr>
      <w:rFonts w:ascii="宋体" w:hAnsi="宋体"/>
      <w:b/>
      <w:bCs/>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8">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styleId="13">
    <w:name w:val="Body Text 2"/>
    <w:basedOn w:val="1"/>
    <w:qFormat/>
    <w:uiPriority w:val="0"/>
    <w:pPr>
      <w:spacing w:after="40" w:line="560" w:lineRule="exact"/>
      <w:ind w:firstLine="0" w:firstLineChars="0"/>
      <w:jc w:val="center"/>
    </w:pPr>
    <w:rPr>
      <w:b/>
      <w:bCs/>
    </w:rPr>
  </w:style>
  <w:style w:type="paragraph" w:styleId="14">
    <w:name w:val="Body Text First Indent"/>
    <w:basedOn w:val="3"/>
    <w:next w:val="15"/>
    <w:qFormat/>
    <w:uiPriority w:val="0"/>
    <w:pPr>
      <w:spacing w:line="240" w:lineRule="auto"/>
      <w:ind w:firstLine="0" w:firstLineChars="0"/>
      <w:jc w:val="center"/>
    </w:pPr>
    <w:rPr>
      <w:rFonts w:ascii="Times New Roman" w:hAnsi="Times New Roman" w:eastAsia="仿宋_GB2312"/>
      <w:sz w:val="24"/>
      <w:szCs w:val="24"/>
    </w:rPr>
  </w:style>
  <w:style w:type="paragraph" w:styleId="15">
    <w:name w:val="Body Text First Indent 2"/>
    <w:basedOn w:val="8"/>
    <w:semiHidden/>
    <w:unhideWhenUsed/>
    <w:qFormat/>
    <w:uiPriority w:val="99"/>
    <w:pPr>
      <w:spacing w:line="240" w:lineRule="auto"/>
      <w:ind w:firstLine="0" w:firstLineChars="0"/>
    </w:pPr>
    <w:rPr>
      <w:rFonts w:ascii="Times New Roman" w:hAnsi="Times New Roman"/>
      <w:sz w:val="28"/>
      <w:szCs w:val="28"/>
    </w:rPr>
  </w:style>
  <w:style w:type="paragraph" w:customStyle="1" w:styleId="18">
    <w:name w:val="版权所有"/>
    <w:basedOn w:val="1"/>
    <w:qFormat/>
    <w:uiPriority w:val="0"/>
    <w:pPr>
      <w:ind w:firstLine="0" w:firstLineChars="0"/>
      <w:jc w:val="center"/>
    </w:pPr>
  </w:style>
  <w:style w:type="paragraph" w:customStyle="1" w:styleId="19">
    <w:name w:val="昭元绩效"/>
    <w:basedOn w:val="1"/>
    <w:qFormat/>
    <w:uiPriority w:val="0"/>
    <w:pPr>
      <w:spacing w:line="360" w:lineRule="auto"/>
      <w:ind w:firstLine="0" w:firstLineChars="0"/>
      <w:jc w:val="center"/>
    </w:pPr>
    <w:rPr>
      <w:rFonts w:eastAsia="宋体"/>
      <w:b/>
      <w:bCs/>
      <w:sz w:val="44"/>
      <w:szCs w:val="44"/>
    </w:rPr>
  </w:style>
  <w:style w:type="paragraph" w:customStyle="1" w:styleId="20">
    <w:name w:val="表头"/>
    <w:basedOn w:val="1"/>
    <w:next w:val="1"/>
    <w:qFormat/>
    <w:uiPriority w:val="0"/>
    <w:pPr>
      <w:spacing w:before="100" w:after="100"/>
      <w:jc w:val="center"/>
    </w:pPr>
    <w:rPr>
      <w:rFonts w:ascii="Times New Roman" w:hAnsi="Times New Roman"/>
      <w:b/>
      <w:bCs/>
      <w:szCs w:val="28"/>
    </w:rPr>
  </w:style>
  <w:style w:type="paragraph" w:customStyle="1" w:styleId="21">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4037</Words>
  <Characters>4239</Characters>
  <Lines>0</Lines>
  <Paragraphs>0</Paragraphs>
  <TotalTime>16</TotalTime>
  <ScaleCrop>false</ScaleCrop>
  <LinksUpToDate>false</LinksUpToDate>
  <CharactersWithSpaces>4270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2022-06-18T01:55:00Z</dcterms:created>
  <dc:creator>萌她耙</dc:creator>
  <cp:lastModifiedBy>lenovo</cp:lastModifiedBy>
  <dcterms:modified xsi:type="dcterms:W3CDTF">2022-08-26T08:21:36Z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57815CE70DC54BC4AA698D45C6535506</vt:lpwstr>
  </property>
</Properties>
</file>