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spacing w:line="240" w:lineRule="auto"/>
        <w:rPr>
          <w:rFonts w:hint="eastAsia" w:eastAsia="仿宋"/>
          <w:lang w:eastAsia="zh-CN"/>
        </w:rPr>
      </w:pPr>
      <w:bookmarkStart w:id="0" w:name="_Toc11908"/>
      <w:r>
        <w:rPr>
          <w:rFonts w:hint="eastAsia" w:eastAsia="仿宋"/>
          <w:lang w:eastAsia="zh-CN"/>
        </w:rPr>
        <w:drawing>
          <wp:inline distT="0" distB="0" distL="114300" distR="114300">
            <wp:extent cx="5271770" cy="7522210"/>
            <wp:effectExtent l="0" t="0" r="5080" b="2540"/>
            <wp:docPr id="3" name="图片 3" descr="CCF20220902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CF20220902_0001"/>
                    <pic:cNvPicPr>
                      <a:picLocks noChangeAspect="1"/>
                    </pic:cNvPicPr>
                  </pic:nvPicPr>
                  <pic:blipFill>
                    <a:blip r:embed="rId8"/>
                    <a:stretch>
                      <a:fillRect/>
                    </a:stretch>
                  </pic:blipFill>
                  <pic:spPr>
                    <a:xfrm>
                      <a:off x="0" y="0"/>
                      <a:ext cx="5271770" cy="7522210"/>
                    </a:xfrm>
                    <a:prstGeom prst="rect">
                      <a:avLst/>
                    </a:prstGeom>
                  </pic:spPr>
                </pic:pic>
              </a:graphicData>
            </a:graphic>
          </wp:inline>
        </w:drawing>
      </w:r>
    </w:p>
    <w:p>
      <w:pPr>
        <w:ind w:firstLine="0" w:firstLineChars="0"/>
        <w:jc w:val="center"/>
        <w:rPr>
          <w:rFonts w:ascii="宋体" w:hAnsi="宋体" w:eastAsia="宋体"/>
          <w:b/>
          <w:sz w:val="52"/>
          <w:szCs w:val="52"/>
        </w:rPr>
      </w:pPr>
    </w:p>
    <w:p>
      <w:pPr>
        <w:pStyle w:val="24"/>
        <w:rPr>
          <w:highlight w:val="yellow"/>
        </w:rPr>
        <w:sectPr>
          <w:pgSz w:w="11906" w:h="16838"/>
          <w:pgMar w:top="1440" w:right="1800" w:bottom="1440" w:left="1800" w:header="851" w:footer="992" w:gutter="0"/>
          <w:pgNumType w:fmt="decimal"/>
          <w:cols w:space="425" w:num="1"/>
          <w:docGrid w:type="lines" w:linePitch="312" w:charSpace="0"/>
        </w:sectPr>
      </w:pPr>
      <w:bookmarkStart w:id="81" w:name="_GoBack"/>
      <w:bookmarkEnd w:id="81"/>
    </w:p>
    <w:p>
      <w:pPr>
        <w:ind w:firstLine="0" w:firstLineChars="0"/>
        <w:jc w:val="center"/>
        <w:rPr>
          <w:b/>
          <w:bCs/>
          <w:highlight w:val="yellow"/>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0"/>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2</w:t>
      </w:r>
      <w:r>
        <w:fldChar w:fldCharType="end"/>
      </w:r>
      <w:r>
        <w:fldChar w:fldCharType="end"/>
      </w:r>
    </w:p>
    <w:p>
      <w:pPr>
        <w:pStyle w:val="10"/>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3</w:t>
      </w:r>
      <w:r>
        <w:fldChar w:fldCharType="end"/>
      </w:r>
      <w:r>
        <w:fldChar w:fldCharType="end"/>
      </w:r>
    </w:p>
    <w:p>
      <w:pPr>
        <w:pStyle w:val="11"/>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3</w:t>
      </w:r>
      <w:r>
        <w:fldChar w:fldCharType="end"/>
      </w:r>
      <w:r>
        <w:fldChar w:fldCharType="end"/>
      </w:r>
    </w:p>
    <w:p>
      <w:pPr>
        <w:pStyle w:val="11"/>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1"/>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0"/>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5</w:t>
      </w:r>
      <w:r>
        <w:fldChar w:fldCharType="end"/>
      </w:r>
      <w:r>
        <w:fldChar w:fldCharType="end"/>
      </w:r>
    </w:p>
    <w:p>
      <w:pPr>
        <w:pStyle w:val="11"/>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5</w:t>
      </w:r>
      <w:r>
        <w:fldChar w:fldCharType="end"/>
      </w:r>
      <w:r>
        <w:fldChar w:fldCharType="end"/>
      </w:r>
    </w:p>
    <w:p>
      <w:pPr>
        <w:pStyle w:val="11"/>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6</w:t>
      </w:r>
      <w:r>
        <w:fldChar w:fldCharType="end"/>
      </w:r>
      <w:r>
        <w:fldChar w:fldCharType="end"/>
      </w:r>
    </w:p>
    <w:p>
      <w:pPr>
        <w:pStyle w:val="10"/>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8</w:t>
      </w:r>
      <w:r>
        <w:fldChar w:fldCharType="end"/>
      </w:r>
      <w:r>
        <w:fldChar w:fldCharType="end"/>
      </w:r>
    </w:p>
    <w:p>
      <w:pPr>
        <w:pStyle w:val="11"/>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8</w:t>
      </w:r>
      <w:r>
        <w:fldChar w:fldCharType="end"/>
      </w:r>
      <w:r>
        <w:fldChar w:fldCharType="end"/>
      </w:r>
    </w:p>
    <w:p>
      <w:pPr>
        <w:pStyle w:val="11"/>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0"/>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9</w:t>
      </w:r>
      <w:r>
        <w:fldChar w:fldCharType="end"/>
      </w:r>
      <w:r>
        <w:fldChar w:fldCharType="end"/>
      </w:r>
    </w:p>
    <w:p>
      <w:pPr>
        <w:pStyle w:val="11"/>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9</w:t>
      </w:r>
      <w:r>
        <w:fldChar w:fldCharType="end"/>
      </w:r>
      <w:r>
        <w:fldChar w:fldCharType="end"/>
      </w:r>
    </w:p>
    <w:p>
      <w:pPr>
        <w:pStyle w:val="11"/>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9</w:t>
      </w:r>
      <w:r>
        <w:fldChar w:fldCharType="end"/>
      </w:r>
      <w:r>
        <w:fldChar w:fldCharType="end"/>
      </w:r>
    </w:p>
    <w:p>
      <w:pPr>
        <w:pStyle w:val="11"/>
        <w:tabs>
          <w:tab w:val="right" w:leader="dot" w:pos="8306"/>
        </w:tabs>
        <w:ind w:left="640"/>
      </w:pPr>
      <w:r>
        <w:fldChar w:fldCharType="begin"/>
      </w:r>
      <w:r>
        <w:instrText xml:space="preserve"> HYPERLINK \l "_Toc24402" </w:instrText>
      </w:r>
      <w:r>
        <w:fldChar w:fldCharType="separate"/>
      </w:r>
      <w:r>
        <w:rPr>
          <w:rFonts w:hint="eastAsia"/>
        </w:rPr>
        <w:t>（三）分析原因，提高施工效率</w:t>
      </w:r>
      <w:r>
        <w:tab/>
      </w:r>
      <w:r>
        <w:fldChar w:fldCharType="begin"/>
      </w:r>
      <w:r>
        <w:instrText xml:space="preserve"> PAGEREF _Toc24402 \h </w:instrText>
      </w:r>
      <w:r>
        <w:fldChar w:fldCharType="separate"/>
      </w:r>
      <w:r>
        <w:t>9</w:t>
      </w:r>
      <w:r>
        <w:fldChar w:fldCharType="end"/>
      </w:r>
      <w:r>
        <w:fldChar w:fldCharType="end"/>
      </w:r>
    </w:p>
    <w:p>
      <w:pPr>
        <w:pStyle w:val="10"/>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10</w:t>
      </w:r>
      <w:r>
        <w:fldChar w:fldCharType="end"/>
      </w:r>
      <w:r>
        <w:fldChar w:fldCharType="end"/>
      </w:r>
    </w:p>
    <w:p>
      <w:pPr>
        <w:pStyle w:val="10"/>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10</w:t>
      </w:r>
      <w:r>
        <w:fldChar w:fldCharType="end"/>
      </w:r>
      <w:r>
        <w:fldChar w:fldCharType="end"/>
      </w:r>
    </w:p>
    <w:p>
      <w:pPr>
        <w:pStyle w:val="11"/>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11</w:t>
      </w:r>
      <w:r>
        <w:fldChar w:fldCharType="end"/>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2"/>
      </w:pPr>
      <w:bookmarkStart w:id="1" w:name="_Toc79333430"/>
      <w:bookmarkStart w:id="2" w:name="_Toc11574"/>
      <w:r>
        <w:rPr>
          <w:rFonts w:hint="eastAsia"/>
        </w:rPr>
        <w:t>一、项目基本情况</w:t>
      </w:r>
      <w:bookmarkEnd w:id="0"/>
      <w:bookmarkEnd w:id="1"/>
      <w:bookmarkEnd w:id="2"/>
    </w:p>
    <w:p>
      <w:pPr>
        <w:pStyle w:val="3"/>
      </w:pPr>
      <w:bookmarkStart w:id="3" w:name="_Toc9575"/>
      <w:bookmarkStart w:id="4" w:name="_Toc79333431"/>
      <w:bookmarkStart w:id="5" w:name="_Toc8110"/>
      <w:r>
        <w:rPr>
          <w:rFonts w:hint="eastAsia"/>
        </w:rPr>
        <w:t>（一）项目基本信息</w:t>
      </w:r>
      <w:bookmarkEnd w:id="3"/>
      <w:bookmarkEnd w:id="4"/>
      <w:bookmarkEnd w:id="5"/>
    </w:p>
    <w:p>
      <w:pPr>
        <w:keepNext w:val="0"/>
        <w:keepLines w:val="0"/>
        <w:widowControl/>
        <w:suppressLineNumbers w:val="0"/>
        <w:jc w:val="left"/>
      </w:pPr>
      <w:bookmarkStart w:id="6" w:name="_Toc79333432"/>
      <w:r>
        <w:rPr>
          <w:rFonts w:hint="eastAsia"/>
        </w:rPr>
        <w:t>1、项目背景</w:t>
      </w:r>
      <w:bookmarkEnd w:id="6"/>
      <w:r>
        <w:rPr>
          <w:rFonts w:ascii="仿宋" w:hAnsi="仿宋" w:eastAsia="仿宋" w:cs="仿宋"/>
          <w:color w:val="333333"/>
          <w:kern w:val="0"/>
          <w:sz w:val="31"/>
          <w:szCs w:val="31"/>
          <w:lang w:val="en-US" w:eastAsia="zh-CN" w:bidi="ar"/>
        </w:rPr>
        <w:t xml:space="preserve">太康县委巡察办工作领导小组办公 </w:t>
      </w:r>
      <w:r>
        <w:rPr>
          <w:rFonts w:hint="eastAsia" w:ascii="仿宋" w:hAnsi="仿宋" w:eastAsia="仿宋" w:cs="仿宋"/>
          <w:color w:val="333333"/>
          <w:kern w:val="0"/>
          <w:sz w:val="31"/>
          <w:szCs w:val="31"/>
          <w:lang w:val="en-US" w:eastAsia="zh-CN" w:bidi="ar"/>
        </w:rPr>
        <w:t xml:space="preserve">室（以下简称县委巡察办），隶属于县委工作机关，为财政 金额拨款单位。主要职责是：向县委巡察领导小组报告工作 情况，传达贯彻县委巡察领导小组的决策和部署，统筹，协 调指导县委开展巡察工作。对县委巡察领导小组的事项和巡 察整改落实情况进行督查督办，配合有关部门对巡察机构工 作人员进行培训，考核，监督和管理。 </w:t>
      </w:r>
    </w:p>
    <w:p>
      <w:pPr>
        <w:keepNext w:val="0"/>
        <w:keepLines w:val="0"/>
        <w:widowControl/>
        <w:suppressLineNumbers w:val="0"/>
        <w:jc w:val="left"/>
        <w:rPr>
          <w:rFonts w:hint="eastAsia"/>
        </w:rPr>
      </w:pPr>
      <w:bookmarkStart w:id="7" w:name="_Toc79333433"/>
      <w:r>
        <w:rPr>
          <w:rFonts w:hint="eastAsia"/>
        </w:rPr>
        <w:t>2、项目实施内容</w:t>
      </w:r>
      <w:bookmarkEnd w:id="7"/>
    </w:p>
    <w:p>
      <w:pPr>
        <w:keepNext w:val="0"/>
        <w:keepLines w:val="0"/>
        <w:widowControl/>
        <w:suppressLineNumbers w:val="0"/>
        <w:jc w:val="left"/>
      </w:pPr>
      <w:r>
        <w:rPr>
          <w:rFonts w:ascii="仿宋" w:hAnsi="仿宋" w:eastAsia="仿宋" w:cs="仿宋"/>
          <w:color w:val="333333"/>
          <w:kern w:val="0"/>
          <w:sz w:val="31"/>
          <w:szCs w:val="31"/>
          <w:lang w:val="en-US" w:eastAsia="zh-CN" w:bidi="ar"/>
        </w:rPr>
        <w:t xml:space="preserve">2021 年该项目资金年初预算 </w:t>
      </w:r>
      <w:r>
        <w:rPr>
          <w:rFonts w:hint="eastAsia" w:cs="仿宋"/>
          <w:color w:val="333333"/>
          <w:kern w:val="0"/>
          <w:sz w:val="31"/>
          <w:szCs w:val="31"/>
          <w:lang w:val="en-US" w:eastAsia="zh-CN" w:bidi="ar"/>
        </w:rPr>
        <w:t>636</w:t>
      </w:r>
      <w:r>
        <w:rPr>
          <w:rFonts w:ascii="仿宋" w:hAnsi="仿宋" w:eastAsia="仿宋" w:cs="仿宋"/>
          <w:color w:val="333333"/>
          <w:kern w:val="0"/>
          <w:sz w:val="31"/>
          <w:szCs w:val="31"/>
          <w:lang w:val="en-US" w:eastAsia="zh-CN" w:bidi="ar"/>
        </w:rPr>
        <w:t xml:space="preserve"> </w:t>
      </w:r>
      <w:r>
        <w:rPr>
          <w:rFonts w:hint="eastAsia" w:ascii="仿宋" w:hAnsi="仿宋" w:eastAsia="仿宋" w:cs="仿宋"/>
          <w:color w:val="333333"/>
          <w:kern w:val="0"/>
          <w:sz w:val="31"/>
          <w:szCs w:val="31"/>
          <w:lang w:val="en-US" w:eastAsia="zh-CN" w:bidi="ar"/>
        </w:rPr>
        <w:t xml:space="preserve">万元，全年预算 </w:t>
      </w:r>
      <w:r>
        <w:rPr>
          <w:rFonts w:hint="eastAsia" w:cs="仿宋"/>
          <w:color w:val="333333"/>
          <w:kern w:val="0"/>
          <w:sz w:val="31"/>
          <w:szCs w:val="31"/>
          <w:lang w:val="en-US" w:eastAsia="zh-CN" w:bidi="ar"/>
        </w:rPr>
        <w:t>636</w:t>
      </w:r>
      <w:r>
        <w:rPr>
          <w:rFonts w:hint="eastAsia" w:ascii="仿宋" w:hAnsi="仿宋" w:eastAsia="仿宋" w:cs="仿宋"/>
          <w:color w:val="333333"/>
          <w:kern w:val="0"/>
          <w:sz w:val="31"/>
          <w:szCs w:val="31"/>
          <w:lang w:val="en-US" w:eastAsia="zh-CN" w:bidi="ar"/>
        </w:rPr>
        <w:t xml:space="preserve"> 万元，实际执行</w:t>
      </w:r>
      <w:r>
        <w:rPr>
          <w:rFonts w:hint="eastAsia" w:cs="仿宋"/>
          <w:color w:val="333333"/>
          <w:kern w:val="0"/>
          <w:sz w:val="31"/>
          <w:szCs w:val="31"/>
          <w:lang w:val="en-US" w:eastAsia="zh-CN" w:bidi="ar"/>
        </w:rPr>
        <w:t>636</w:t>
      </w:r>
      <w:r>
        <w:rPr>
          <w:rFonts w:hint="eastAsia" w:ascii="仿宋" w:hAnsi="仿宋" w:eastAsia="仿宋" w:cs="仿宋"/>
          <w:color w:val="333333"/>
          <w:kern w:val="0"/>
          <w:sz w:val="31"/>
          <w:szCs w:val="31"/>
          <w:lang w:val="en-US" w:eastAsia="zh-CN" w:bidi="ar"/>
        </w:rPr>
        <w:t>万元。该项目资金， 主要用于全县</w:t>
      </w:r>
      <w:r>
        <w:rPr>
          <w:rFonts w:hint="eastAsia" w:cs="仿宋"/>
          <w:color w:val="333333"/>
          <w:kern w:val="0"/>
          <w:sz w:val="31"/>
          <w:szCs w:val="31"/>
          <w:lang w:val="en-US" w:eastAsia="zh-CN" w:bidi="ar"/>
        </w:rPr>
        <w:t>巡视</w:t>
      </w:r>
      <w:r>
        <w:rPr>
          <w:rFonts w:hint="eastAsia" w:ascii="仿宋" w:hAnsi="仿宋" w:eastAsia="仿宋" w:cs="仿宋"/>
          <w:color w:val="333333"/>
          <w:kern w:val="0"/>
          <w:sz w:val="31"/>
          <w:szCs w:val="31"/>
          <w:lang w:val="en-US" w:eastAsia="zh-CN" w:bidi="ar"/>
        </w:rPr>
        <w:t xml:space="preserve">巡察工作费用。 </w:t>
      </w:r>
    </w:p>
    <w:p>
      <w:pPr>
        <w:pStyle w:val="3"/>
      </w:pPr>
      <w:bookmarkStart w:id="8" w:name="_Toc14372"/>
      <w:bookmarkStart w:id="9" w:name="_Toc17607"/>
      <w:bookmarkStart w:id="10" w:name="_Toc79333434"/>
      <w:r>
        <w:rPr>
          <w:rFonts w:hint="eastAsia"/>
        </w:rPr>
        <w:t>（二）项目支出情况</w:t>
      </w:r>
      <w:bookmarkEnd w:id="8"/>
      <w:bookmarkEnd w:id="9"/>
      <w:bookmarkEnd w:id="10"/>
    </w:p>
    <w:p>
      <w:pPr>
        <w:pStyle w:val="4"/>
        <w:ind w:firstLine="643"/>
      </w:pPr>
      <w:bookmarkStart w:id="11" w:name="_Toc79333435"/>
      <w:bookmarkStart w:id="12" w:name="_Toc28118"/>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highlight w:val="none"/>
          <w:lang w:val="en-US" w:eastAsia="zh-CN"/>
        </w:rPr>
        <w:t>636</w:t>
      </w:r>
      <w:r>
        <w:rPr>
          <w:rFonts w:hint="eastAsia"/>
          <w:highlight w:val="none"/>
        </w:rPr>
        <w:t>万元，当年实际执行</w:t>
      </w:r>
      <w:r>
        <w:rPr>
          <w:rFonts w:hint="eastAsia"/>
          <w:highlight w:val="none"/>
          <w:lang w:val="en-US" w:eastAsia="zh-CN"/>
        </w:rPr>
        <w:t>636</w:t>
      </w:r>
      <w:r>
        <w:rPr>
          <w:rFonts w:hint="eastAsia"/>
          <w:highlight w:val="none"/>
        </w:rPr>
        <w:t>万元。</w:t>
      </w:r>
      <w:r>
        <w:rPr>
          <w:rFonts w:hint="eastAsia"/>
          <w:highlight w:val="none"/>
          <w:lang w:eastAsia="zh-CN"/>
        </w:rPr>
        <w:t>其中年中报告追加</w:t>
      </w:r>
      <w:r>
        <w:rPr>
          <w:rFonts w:hint="eastAsia"/>
          <w:highlight w:val="none"/>
          <w:lang w:val="en-US" w:eastAsia="zh-CN"/>
        </w:rPr>
        <w:t>310万元</w:t>
      </w:r>
      <w:r>
        <w:rPr>
          <w:rFonts w:hint="eastAsia"/>
          <w:highlight w:val="none"/>
        </w:rPr>
        <w:t>。</w:t>
      </w:r>
    </w:p>
    <w:p>
      <w:pPr>
        <w:pStyle w:val="4"/>
        <w:ind w:firstLine="643"/>
      </w:pPr>
      <w:bookmarkStart w:id="13" w:name="_Toc79333436"/>
      <w:bookmarkStart w:id="14" w:name="_Toc18098"/>
      <w:r>
        <w:rPr>
          <w:rFonts w:hint="eastAsia"/>
        </w:rPr>
        <w:t>2、项目预算执行情况</w:t>
      </w:r>
      <w:bookmarkEnd w:id="13"/>
      <w:bookmarkEnd w:id="14"/>
    </w:p>
    <w:p>
      <w:pPr>
        <w:ind w:firstLine="640"/>
        <w:jc w:val="left"/>
        <w:rPr>
          <w:highlight w:val="none"/>
        </w:rPr>
      </w:pPr>
      <w:r>
        <w:rPr>
          <w:rFonts w:hint="eastAsia"/>
          <w:highlight w:val="none"/>
        </w:rPr>
        <w:t>项目实际支出</w:t>
      </w:r>
      <w:r>
        <w:rPr>
          <w:rFonts w:hint="eastAsia"/>
          <w:highlight w:val="none"/>
          <w:lang w:val="en-US" w:eastAsia="zh-CN"/>
        </w:rPr>
        <w:t>636</w:t>
      </w:r>
      <w:r>
        <w:rPr>
          <w:rFonts w:hint="eastAsia"/>
          <w:highlight w:val="none"/>
        </w:rPr>
        <w:t>万元。</w:t>
      </w:r>
    </w:p>
    <w:p>
      <w:pPr>
        <w:numPr>
          <w:ilvl w:val="0"/>
          <w:numId w:val="1"/>
        </w:numPr>
        <w:ind w:firstLine="640"/>
        <w:jc w:val="left"/>
        <w:rPr>
          <w:rFonts w:hint="eastAsia"/>
          <w:highlight w:val="none"/>
        </w:rPr>
      </w:pPr>
      <w:r>
        <w:rPr>
          <w:rFonts w:hint="eastAsia"/>
          <w:highlight w:val="none"/>
          <w:lang w:val="en-US" w:eastAsia="zh-CN"/>
        </w:rPr>
        <w:t>巡视巡察工作经费546万元，主要用于全县巡视巡察工作</w:t>
      </w:r>
      <w:r>
        <w:rPr>
          <w:rFonts w:hint="eastAsia"/>
          <w:highlight w:val="none"/>
        </w:rPr>
        <w:t>。</w:t>
      </w:r>
    </w:p>
    <w:p>
      <w:pPr>
        <w:numPr>
          <w:ilvl w:val="0"/>
          <w:numId w:val="1"/>
        </w:numPr>
        <w:ind w:firstLine="640"/>
        <w:jc w:val="left"/>
        <w:rPr>
          <w:rFonts w:hint="eastAsia"/>
          <w:highlight w:val="none"/>
        </w:rPr>
      </w:pPr>
      <w:r>
        <w:rPr>
          <w:rFonts w:hint="eastAsia"/>
          <w:highlight w:val="none"/>
        </w:rPr>
        <w:t>巡视巡察档案整理经费</w:t>
      </w:r>
      <w:r>
        <w:rPr>
          <w:rFonts w:hint="eastAsia"/>
          <w:highlight w:val="none"/>
          <w:lang w:val="en-US" w:eastAsia="zh-CN"/>
        </w:rPr>
        <w:t>50万元，主要用于日常巡视巡察的问题线索、信访案件等资料的整理。</w:t>
      </w:r>
    </w:p>
    <w:p>
      <w:pPr>
        <w:numPr>
          <w:ilvl w:val="0"/>
          <w:numId w:val="1"/>
        </w:numPr>
        <w:ind w:firstLine="640"/>
        <w:jc w:val="left"/>
        <w:rPr>
          <w:rFonts w:hint="eastAsia"/>
          <w:highlight w:val="none"/>
        </w:rPr>
      </w:pPr>
      <w:r>
        <w:rPr>
          <w:rFonts w:hint="eastAsia"/>
          <w:highlight w:val="none"/>
        </w:rPr>
        <w:t>文印费</w:t>
      </w:r>
      <w:r>
        <w:rPr>
          <w:rFonts w:hint="eastAsia"/>
          <w:highlight w:val="none"/>
          <w:lang w:val="en-US" w:eastAsia="zh-CN"/>
        </w:rPr>
        <w:t>40万元。</w:t>
      </w:r>
    </w:p>
    <w:p>
      <w:pPr>
        <w:pStyle w:val="2"/>
      </w:pPr>
      <w:bookmarkStart w:id="15" w:name="_Toc1209"/>
      <w:bookmarkStart w:id="16" w:name="_Toc10420"/>
      <w:bookmarkStart w:id="17" w:name="_Toc75871361"/>
      <w:bookmarkStart w:id="18" w:name="_Toc79333437"/>
      <w:r>
        <w:rPr>
          <w:rFonts w:hint="eastAsia"/>
        </w:rPr>
        <w:t>二、绩效自评工作开展情况</w:t>
      </w:r>
      <w:bookmarkEnd w:id="15"/>
      <w:bookmarkEnd w:id="16"/>
      <w:bookmarkEnd w:id="17"/>
      <w:bookmarkEnd w:id="18"/>
    </w:p>
    <w:p>
      <w:pPr>
        <w:pStyle w:val="3"/>
      </w:pPr>
      <w:bookmarkStart w:id="19" w:name="_Toc79333438"/>
      <w:bookmarkStart w:id="20" w:name="_Toc2270"/>
      <w:bookmarkStart w:id="21" w:name="_Toc75871362"/>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22" w:name="_Toc79333439"/>
      <w:bookmarkStart w:id="23" w:name="_Toc5617"/>
      <w:bookmarkStart w:id="24" w:name="_Toc3060"/>
      <w:bookmarkStart w:id="25" w:name="_Toc75871363"/>
      <w:r>
        <w:rPr>
          <w:rFonts w:hint="eastAsia"/>
        </w:rPr>
        <w:t>（二）绩效自评价对象和范围</w:t>
      </w:r>
      <w:bookmarkEnd w:id="22"/>
      <w:bookmarkEnd w:id="23"/>
      <w:bookmarkEnd w:id="24"/>
      <w:bookmarkEnd w:id="25"/>
    </w:p>
    <w:p>
      <w:pPr>
        <w:ind w:firstLine="640"/>
      </w:pPr>
      <w:r>
        <w:rPr>
          <w:rFonts w:hint="eastAsia"/>
          <w:highlight w:val="none"/>
        </w:rPr>
        <w:t>本次绩效自评价对象为2</w:t>
      </w:r>
      <w:r>
        <w:rPr>
          <w:highlight w:val="none"/>
        </w:rPr>
        <w:t>02</w:t>
      </w:r>
      <w:r>
        <w:rPr>
          <w:rFonts w:hint="eastAsia"/>
          <w:highlight w:val="none"/>
        </w:rPr>
        <w:t>1年太康县委巡察办工作运行项目资金，评价范围为涉及该项目管理及其预算资金</w:t>
      </w:r>
      <w:r>
        <w:rPr>
          <w:rFonts w:hint="eastAsia"/>
          <w:highlight w:val="none"/>
          <w:lang w:val="en-US" w:eastAsia="zh-CN"/>
        </w:rPr>
        <w:t>636</w:t>
      </w:r>
      <w:r>
        <w:rPr>
          <w:rFonts w:hint="eastAsia"/>
          <w:highlight w:val="none"/>
        </w:rPr>
        <w:t>万元的使用情况。</w:t>
      </w:r>
    </w:p>
    <w:p>
      <w:pPr>
        <w:pStyle w:val="3"/>
      </w:pPr>
      <w:bookmarkStart w:id="26" w:name="_Toc12774"/>
      <w:bookmarkStart w:id="27" w:name="_Toc75871364"/>
      <w:bookmarkStart w:id="28" w:name="_Toc8160"/>
      <w:bookmarkStart w:id="29" w:name="_Toc79333440"/>
      <w:r>
        <w:rPr>
          <w:rFonts w:hint="eastAsia"/>
        </w:rPr>
        <w:t>（三）绩效评价的依据</w:t>
      </w:r>
      <w:bookmarkEnd w:id="26"/>
      <w:bookmarkEnd w:id="27"/>
      <w:bookmarkEnd w:id="28"/>
      <w:bookmarkEnd w:id="29"/>
    </w:p>
    <w:p>
      <w:pPr>
        <w:numPr>
          <w:ilvl w:val="0"/>
          <w:numId w:val="2"/>
        </w:numPr>
        <w:ind w:firstLine="640"/>
      </w:pPr>
      <w:r>
        <w:rPr>
          <w:rFonts w:hint="eastAsia"/>
        </w:rPr>
        <w:t>中共中央、国务院《关于全面实施预算绩效管理的意见》（中发〔2018〕34号）；</w:t>
      </w:r>
    </w:p>
    <w:p>
      <w:pPr>
        <w:numPr>
          <w:ilvl w:val="0"/>
          <w:numId w:val="2"/>
        </w:numPr>
        <w:ind w:firstLine="640"/>
      </w:pPr>
      <w:r>
        <w:rPr>
          <w:rFonts w:hint="eastAsia"/>
        </w:rPr>
        <w:t>《项目支出绩效评价管理办法》（财预〔2020〕10号）；</w:t>
      </w:r>
    </w:p>
    <w:p>
      <w:pPr>
        <w:numPr>
          <w:ilvl w:val="0"/>
          <w:numId w:val="2"/>
        </w:numPr>
        <w:ind w:firstLine="640"/>
      </w:pPr>
      <w:r>
        <w:rPr>
          <w:rFonts w:hint="eastAsia"/>
        </w:rPr>
        <w:t>《预算绩效评价共性指标体系框架》（财预〔2013〕53号）；</w:t>
      </w:r>
    </w:p>
    <w:p>
      <w:pPr>
        <w:numPr>
          <w:ilvl w:val="0"/>
          <w:numId w:val="2"/>
        </w:numPr>
        <w:ind w:firstLine="640"/>
      </w:pPr>
      <w:r>
        <w:rPr>
          <w:rFonts w:hint="eastAsia"/>
        </w:rPr>
        <w:t>《中共河南省委 河南省人民政府关于全面实施预算绩效管理的实施意见》（豫发〔2019〕10号）；</w:t>
      </w:r>
    </w:p>
    <w:p>
      <w:pPr>
        <w:numPr>
          <w:ilvl w:val="0"/>
          <w:numId w:val="2"/>
        </w:numPr>
        <w:ind w:firstLine="640"/>
      </w:pPr>
      <w:r>
        <w:rPr>
          <w:rFonts w:hint="eastAsia"/>
        </w:rPr>
        <w:t>河南省财政厅关于印发《河南省省级预算项目支出绩效评价管理办法》的通知（豫财效〔2020〕10号）；</w:t>
      </w:r>
    </w:p>
    <w:p>
      <w:pPr>
        <w:numPr>
          <w:ilvl w:val="0"/>
          <w:numId w:val="2"/>
        </w:numPr>
        <w:ind w:firstLine="640"/>
      </w:pPr>
      <w:r>
        <w:rPr>
          <w:rFonts w:hint="eastAsia"/>
        </w:rPr>
        <w:t>与本次自评相关的其他资料。</w:t>
      </w:r>
    </w:p>
    <w:p>
      <w:pPr>
        <w:pStyle w:val="3"/>
      </w:pPr>
      <w:bookmarkStart w:id="30" w:name="_Toc79333441"/>
      <w:bookmarkStart w:id="31" w:name="_Toc75871365"/>
      <w:bookmarkStart w:id="32" w:name="_Toc9578"/>
      <w:bookmarkStart w:id="33" w:name="_Toc13521"/>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5" w:name="_Toc79333442"/>
      <w:bookmarkStart w:id="36" w:name="_Toc489"/>
      <w:bookmarkStart w:id="37" w:name="_Toc75871366"/>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8" w:name="_Toc79333443"/>
      <w:bookmarkStart w:id="39" w:name="_Toc24506"/>
      <w:r>
        <w:rPr>
          <w:rFonts w:hint="eastAsia"/>
        </w:rPr>
        <w:t>三、绩效自评结果及分析</w:t>
      </w:r>
      <w:bookmarkEnd w:id="38"/>
      <w:bookmarkEnd w:id="39"/>
    </w:p>
    <w:p>
      <w:pPr>
        <w:pStyle w:val="3"/>
      </w:pPr>
      <w:bookmarkStart w:id="40" w:name="_Toc79333444"/>
      <w:bookmarkStart w:id="41" w:name="_Toc25356"/>
      <w:bookmarkStart w:id="42" w:name="_Toc4028"/>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rPr>
          <w:highlight w:val="none"/>
        </w:rPr>
      </w:pPr>
      <w:r>
        <w:rPr>
          <w:rFonts w:hint="eastAsia"/>
        </w:rPr>
        <w:t>我单位通过对本项目调查研究、座谈、查阅相关资料，根据相关政策要</w:t>
      </w:r>
      <w:r>
        <w:rPr>
          <w:rFonts w:hint="eastAsia"/>
          <w:highlight w:val="none"/>
        </w:rPr>
        <w:t>求进行打分，最终项目自评价得分为</w:t>
      </w:r>
      <w:r>
        <w:rPr>
          <w:rFonts w:hint="eastAsia"/>
          <w:highlight w:val="none"/>
          <w:lang w:val="en-US" w:eastAsia="zh-CN"/>
        </w:rPr>
        <w:t>98</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.1所示</w:t>
      </w:r>
    </w:p>
    <w:p>
      <w:pPr>
        <w:pStyle w:val="16"/>
        <w:ind w:firstLine="643"/>
        <w:rPr>
          <w:rFonts w:hint="eastAsia"/>
        </w:rPr>
      </w:pPr>
      <w:r>
        <w:rPr>
          <w:rFonts w:hint="eastAsia"/>
        </w:rPr>
        <w:t>表3.1 绩效自评价得分表</w:t>
      </w:r>
    </w:p>
    <w:p/>
    <w:tbl>
      <w:tblPr>
        <w:tblStyle w:val="12"/>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5"/>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pPr>
            <w:r>
              <w:rPr>
                <w:rFonts w:hint="eastAsia"/>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pPr>
            <w:r>
              <w:rPr>
                <w:rFonts w:hint="eastAsia"/>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15"/>
              <w:rPr>
                <w:highlight w:val="none"/>
              </w:rPr>
            </w:pPr>
            <w:r>
              <w:rPr>
                <w:rFonts w:hint="eastAsia"/>
                <w:highlight w:val="none"/>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5"/>
              <w:rPr>
                <w:highlight w:val="none"/>
              </w:rPr>
            </w:pPr>
            <w:r>
              <w:rPr>
                <w:rFonts w:hint="eastAsia"/>
                <w:highlight w:val="none"/>
              </w:rPr>
              <w:t>数量指标</w:t>
            </w: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受理信访事件</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rFonts w:hint="eastAsia"/>
                <w:highlight w:val="none"/>
              </w:rPr>
            </w:pPr>
          </w:p>
        </w:tc>
        <w:tc>
          <w:tcPr>
            <w:tcW w:w="949" w:type="pct"/>
            <w:vMerge w:val="continue"/>
            <w:tcBorders>
              <w:left w:val="single" w:color="auto" w:sz="4" w:space="0"/>
              <w:right w:val="single" w:color="auto" w:sz="4" w:space="0"/>
            </w:tcBorders>
            <w:shd w:val="clear" w:color="auto" w:fill="auto"/>
            <w:vAlign w:val="center"/>
          </w:tcPr>
          <w:p>
            <w:pPr>
              <w:pStyle w:val="15"/>
              <w:rPr>
                <w:rFonts w:hint="eastAsia"/>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移交问题线 索 557 件，</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rFonts w:hint="eastAsia"/>
                <w:highlight w:val="none"/>
              </w:rPr>
            </w:pPr>
          </w:p>
        </w:tc>
        <w:tc>
          <w:tcPr>
            <w:tcW w:w="949" w:type="pct"/>
            <w:vMerge w:val="continue"/>
            <w:tcBorders>
              <w:left w:val="single" w:color="auto" w:sz="4" w:space="0"/>
              <w:right w:val="single" w:color="auto" w:sz="4" w:space="0"/>
            </w:tcBorders>
            <w:shd w:val="clear" w:color="auto" w:fill="auto"/>
            <w:vAlign w:val="center"/>
          </w:tcPr>
          <w:p>
            <w:pPr>
              <w:pStyle w:val="15"/>
              <w:rPr>
                <w:rFonts w:hint="eastAsia"/>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 xml:space="preserve">立行立政问题 </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rFonts w:hint="eastAsia"/>
                <w:highlight w:val="none"/>
              </w:rPr>
            </w:pPr>
          </w:p>
        </w:tc>
        <w:tc>
          <w:tcPr>
            <w:tcW w:w="949" w:type="pct"/>
            <w:vMerge w:val="continue"/>
            <w:tcBorders>
              <w:left w:val="single" w:color="auto" w:sz="4" w:space="0"/>
              <w:right w:val="single" w:color="auto" w:sz="4" w:space="0"/>
            </w:tcBorders>
            <w:shd w:val="clear" w:color="auto" w:fill="auto"/>
            <w:vAlign w:val="center"/>
          </w:tcPr>
          <w:p>
            <w:pPr>
              <w:pStyle w:val="15"/>
              <w:rPr>
                <w:rFonts w:hint="eastAsia"/>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巡视巡察工作人员进行技能培训</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rFonts w:hint="eastAsia"/>
                <w:highlight w:val="none"/>
              </w:rPr>
            </w:pPr>
          </w:p>
        </w:tc>
        <w:tc>
          <w:tcPr>
            <w:tcW w:w="949" w:type="pct"/>
            <w:vMerge w:val="continue"/>
            <w:tcBorders>
              <w:left w:val="single" w:color="auto" w:sz="4" w:space="0"/>
              <w:right w:val="single" w:color="auto" w:sz="4" w:space="0"/>
            </w:tcBorders>
            <w:shd w:val="clear" w:color="auto" w:fill="auto"/>
            <w:vAlign w:val="center"/>
          </w:tcPr>
          <w:p>
            <w:pPr>
              <w:pStyle w:val="15"/>
              <w:rPr>
                <w:rFonts w:hint="eastAsia"/>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中央、省委、市委、县委巡视巡察政策宣传</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continue"/>
            <w:tcBorders>
              <w:left w:val="single" w:color="auto" w:sz="4" w:space="0"/>
              <w:right w:val="single" w:color="auto" w:sz="4" w:space="0"/>
            </w:tcBorders>
            <w:vAlign w:val="center"/>
          </w:tcPr>
          <w:p>
            <w:pPr>
              <w:pStyle w:val="15"/>
              <w:rPr>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成立县委巡察组数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restart"/>
            <w:tcBorders>
              <w:top w:val="single" w:color="auto" w:sz="4" w:space="0"/>
              <w:left w:val="single" w:color="auto" w:sz="4" w:space="0"/>
              <w:right w:val="single" w:color="auto" w:sz="4" w:space="0"/>
            </w:tcBorders>
            <w:vAlign w:val="center"/>
          </w:tcPr>
          <w:p>
            <w:pPr>
              <w:pStyle w:val="15"/>
              <w:rPr>
                <w:highlight w:val="none"/>
              </w:rPr>
            </w:pPr>
            <w:r>
              <w:rPr>
                <w:rFonts w:hint="eastAsia"/>
                <w:highlight w:val="none"/>
              </w:rPr>
              <w:t>质量指标</w:t>
            </w: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巡视巡察发现问题线索率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3</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3</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continue"/>
            <w:tcBorders>
              <w:left w:val="single" w:color="auto" w:sz="4" w:space="0"/>
              <w:right w:val="single" w:color="auto" w:sz="4" w:space="0"/>
            </w:tcBorders>
            <w:vAlign w:val="center"/>
          </w:tcPr>
          <w:p>
            <w:pPr>
              <w:pStyle w:val="15"/>
              <w:rPr>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中央巡视巡察政策宣传率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3</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3</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continue"/>
            <w:tcBorders>
              <w:left w:val="single" w:color="auto" w:sz="4" w:space="0"/>
              <w:right w:val="single" w:color="auto" w:sz="4" w:space="0"/>
            </w:tcBorders>
            <w:vAlign w:val="center"/>
          </w:tcPr>
          <w:p>
            <w:pPr>
              <w:pStyle w:val="15"/>
              <w:rPr>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巡察工作人员被投诉次数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3</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3</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tcBorders>
              <w:top w:val="single" w:color="auto" w:sz="4" w:space="0"/>
              <w:left w:val="single" w:color="auto" w:sz="4" w:space="0"/>
              <w:right w:val="single" w:color="auto" w:sz="4" w:space="0"/>
            </w:tcBorders>
            <w:vAlign w:val="center"/>
          </w:tcPr>
          <w:p>
            <w:pPr>
              <w:pStyle w:val="15"/>
              <w:rPr>
                <w:highlight w:val="none"/>
              </w:rPr>
            </w:pPr>
            <w:r>
              <w:rPr>
                <w:rFonts w:hint="eastAsia"/>
                <w:highlight w:val="none"/>
              </w:rPr>
              <w:t>时效指标</w:t>
            </w: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巡视巡察发现问题移交办理时限达标率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2</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2</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restart"/>
            <w:tcBorders>
              <w:top w:val="single" w:color="auto" w:sz="4" w:space="0"/>
              <w:left w:val="single" w:color="auto" w:sz="4" w:space="0"/>
              <w:right w:val="single" w:color="auto" w:sz="4" w:space="0"/>
            </w:tcBorders>
            <w:vAlign w:val="center"/>
          </w:tcPr>
          <w:p>
            <w:pPr>
              <w:pStyle w:val="15"/>
              <w:rPr>
                <w:highlight w:val="none"/>
              </w:rPr>
            </w:pPr>
            <w:r>
              <w:rPr>
                <w:rFonts w:hint="eastAsia"/>
                <w:highlight w:val="none"/>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巡视巡察经费（万元）</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3</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3</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continue"/>
            <w:tcBorders>
              <w:left w:val="single" w:color="auto" w:sz="4" w:space="0"/>
              <w:right w:val="single" w:color="auto" w:sz="4" w:space="0"/>
            </w:tcBorders>
            <w:vAlign w:val="center"/>
          </w:tcPr>
          <w:p>
            <w:pPr>
              <w:pStyle w:val="15"/>
              <w:rPr>
                <w:highlight w:val="none"/>
              </w:rPr>
            </w:pP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巡视巡察</w:t>
            </w:r>
            <w:r>
              <w:rPr>
                <w:rFonts w:hint="eastAsia"/>
                <w:highlight w:val="none"/>
                <w:lang w:eastAsia="zh-CN"/>
              </w:rPr>
              <w:t>资料</w:t>
            </w:r>
            <w:r>
              <w:rPr>
                <w:rFonts w:hint="eastAsia"/>
                <w:highlight w:val="none"/>
              </w:rPr>
              <w:t>档案整理经费</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3</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3</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15"/>
              <w:rPr>
                <w:highlight w:val="none"/>
              </w:rPr>
            </w:pPr>
          </w:p>
        </w:tc>
        <w:tc>
          <w:tcPr>
            <w:tcW w:w="949" w:type="pct"/>
            <w:vMerge w:val="continue"/>
            <w:tcBorders>
              <w:left w:val="single" w:color="auto" w:sz="4" w:space="0"/>
              <w:bottom w:val="single" w:color="auto" w:sz="4" w:space="0"/>
              <w:right w:val="single" w:color="auto" w:sz="4" w:space="0"/>
            </w:tcBorders>
            <w:vAlign w:val="center"/>
          </w:tcPr>
          <w:p>
            <w:pPr>
              <w:pStyle w:val="15"/>
              <w:rPr>
                <w:rFonts w:hint="eastAsia"/>
                <w:highlight w:val="none"/>
              </w:rPr>
            </w:pP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文印费</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3</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3</w:t>
            </w: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效益指标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经济效益指标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r>
              <w:rPr>
                <w:rFonts w:hint="eastAsia"/>
                <w:highlight w:val="none"/>
              </w:rPr>
              <w:t>抓好六稳六保工作</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30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28</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生态效益指标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r>
      <w:tr>
        <w:tblPrEx>
          <w:tblCellMar>
            <w:top w:w="0" w:type="dxa"/>
            <w:left w:w="108" w:type="dxa"/>
            <w:bottom w:w="0" w:type="dxa"/>
            <w:right w:w="108" w:type="dxa"/>
          </w:tblCellMar>
        </w:tblPrEx>
        <w:trPr>
          <w:trHeight w:val="567" w:hRule="atLeast"/>
          <w:jc w:val="center"/>
        </w:trPr>
        <w:tc>
          <w:tcPr>
            <w:tcW w:w="772" w:type="pct"/>
            <w:vMerge w:val="continue"/>
            <w:tcBorders>
              <w:top w:val="nil"/>
              <w:left w:val="single" w:color="auto" w:sz="4" w:space="0"/>
              <w:bottom w:val="single" w:color="auto" w:sz="4" w:space="0"/>
              <w:right w:val="single" w:color="auto" w:sz="4" w:space="0"/>
            </w:tcBorders>
            <w:vAlign w:val="center"/>
          </w:tcPr>
          <w:p>
            <w:pPr>
              <w:pStyle w:val="15"/>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5"/>
              <w:rPr>
                <w:highlight w:val="none"/>
              </w:rPr>
            </w:pP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5"/>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r>
      <w:tr>
        <w:tblPrEx>
          <w:tblCellMar>
            <w:top w:w="0" w:type="dxa"/>
            <w:left w:w="108" w:type="dxa"/>
            <w:bottom w:w="0" w:type="dxa"/>
            <w:right w:w="108" w:type="dxa"/>
          </w:tblCellMar>
        </w:tblPrEx>
        <w:trPr>
          <w:trHeight w:val="537" w:hRule="atLeast"/>
          <w:jc w:val="center"/>
        </w:trPr>
        <w:tc>
          <w:tcPr>
            <w:tcW w:w="772" w:type="pct"/>
            <w:vMerge w:val="restart"/>
            <w:tcBorders>
              <w:top w:val="single" w:color="auto" w:sz="4" w:space="0"/>
              <w:left w:val="single" w:color="auto" w:sz="4" w:space="0"/>
              <w:right w:val="single" w:color="auto" w:sz="4" w:space="0"/>
            </w:tcBorders>
            <w:shd w:val="clear" w:color="auto" w:fill="auto"/>
            <w:noWrap/>
            <w:vAlign w:val="center"/>
          </w:tcPr>
          <w:p>
            <w:pPr>
              <w:pStyle w:val="15"/>
              <w:rPr>
                <w:highlight w:val="none"/>
              </w:rPr>
            </w:pPr>
            <w:r>
              <w:rPr>
                <w:rFonts w:hint="eastAsia"/>
                <w:highlight w:val="none"/>
              </w:rPr>
              <w:t>满意度</w:t>
            </w:r>
          </w:p>
          <w:p>
            <w:pPr>
              <w:pStyle w:val="15"/>
              <w:rPr>
                <w:highlight w:val="none"/>
              </w:rPr>
            </w:pPr>
            <w:r>
              <w:rPr>
                <w:rFonts w:hint="eastAsia"/>
                <w:highlight w:val="none"/>
              </w:rPr>
              <w:t>指标</w:t>
            </w:r>
          </w:p>
        </w:tc>
        <w:tc>
          <w:tcPr>
            <w:tcW w:w="949" w:type="pct"/>
            <w:vMerge w:val="restart"/>
            <w:tcBorders>
              <w:top w:val="single" w:color="auto" w:sz="4" w:space="0"/>
              <w:left w:val="nil"/>
              <w:right w:val="single" w:color="auto" w:sz="4" w:space="0"/>
            </w:tcBorders>
            <w:shd w:val="clear" w:color="auto" w:fill="auto"/>
            <w:noWrap/>
            <w:vAlign w:val="center"/>
          </w:tcPr>
          <w:p>
            <w:pPr>
              <w:pStyle w:val="15"/>
              <w:rPr>
                <w:highlight w:val="none"/>
              </w:rPr>
            </w:pPr>
            <w:r>
              <w:rPr>
                <w:rFonts w:hint="eastAsia"/>
                <w:highlight w:val="none"/>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服务对象满意度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5"/>
              <w:rPr>
                <w:rFonts w:hint="default"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auto" w:sz="4" w:space="0"/>
              <w:right w:val="single" w:color="auto" w:sz="4" w:space="0"/>
            </w:tcBorders>
            <w:shd w:val="clear" w:color="auto" w:fill="auto"/>
            <w:noWrap/>
            <w:vAlign w:val="center"/>
          </w:tcPr>
          <w:p>
            <w:pPr>
              <w:pStyle w:val="15"/>
              <w:rPr>
                <w:highlight w:val="none"/>
              </w:rPr>
            </w:pPr>
          </w:p>
        </w:tc>
        <w:tc>
          <w:tcPr>
            <w:tcW w:w="949" w:type="pct"/>
            <w:vMerge w:val="continue"/>
            <w:tcBorders>
              <w:left w:val="nil"/>
              <w:bottom w:val="single" w:color="auto" w:sz="4" w:space="0"/>
              <w:right w:val="single" w:color="auto" w:sz="4" w:space="0"/>
            </w:tcBorders>
            <w:shd w:val="clear" w:color="auto" w:fill="auto"/>
            <w:noWrap/>
            <w:vAlign w:val="center"/>
          </w:tcPr>
          <w:p>
            <w:pPr>
              <w:pStyle w:val="15"/>
              <w:rPr>
                <w:highlight w:val="none"/>
              </w:rPr>
            </w:pP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巡视巡察人员被投</w:t>
            </w:r>
            <w:r>
              <w:rPr>
                <w:rFonts w:hint="eastAsia"/>
                <w:highlight w:val="none"/>
                <w:lang w:eastAsia="zh-CN"/>
              </w:rPr>
              <w:t>诉</w:t>
            </w:r>
            <w:r>
              <w:rPr>
                <w:rFonts w:hint="eastAsia"/>
                <w:highlight w:val="none"/>
              </w:rPr>
              <w:t>次数</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5"/>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1</w:t>
            </w:r>
            <w:r>
              <w:rPr>
                <w:highlight w:val="none"/>
              </w:rP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5"/>
              <w:rPr>
                <w:rFonts w:hint="default" w:eastAsia="仿宋"/>
                <w:highlight w:val="none"/>
                <w:lang w:val="en-US" w:eastAsia="zh-CN"/>
              </w:rPr>
            </w:pPr>
            <w:r>
              <w:rPr>
                <w:rFonts w:hint="eastAsia"/>
                <w:highlight w:val="none"/>
                <w:lang w:val="en-US" w:eastAsia="zh-CN"/>
              </w:rPr>
              <w:t>98</w:t>
            </w:r>
          </w:p>
        </w:tc>
      </w:tr>
    </w:tbl>
    <w:p>
      <w:pPr>
        <w:pStyle w:val="3"/>
      </w:pPr>
      <w:bookmarkStart w:id="43" w:name="_Toc24245"/>
      <w:bookmarkStart w:id="44" w:name="_Toc79333445"/>
      <w:bookmarkStart w:id="45" w:name="_Toc31442"/>
      <w:r>
        <w:rPr>
          <w:rFonts w:hint="eastAsia"/>
          <w:highlight w:val="none"/>
        </w:rPr>
        <w:t>（二）自评指标分析</w:t>
      </w:r>
      <w:bookmarkEnd w:id="43"/>
      <w:bookmarkEnd w:id="44"/>
      <w:bookmarkEnd w:id="45"/>
    </w:p>
    <w:p>
      <w:pPr>
        <w:pStyle w:val="4"/>
        <w:ind w:firstLine="643"/>
      </w:pPr>
      <w:bookmarkStart w:id="46" w:name="_Toc79333446"/>
      <w:bookmarkStart w:id="47" w:name="_Toc9747"/>
      <w:r>
        <w:rPr>
          <w:rFonts w:hint="eastAsia"/>
        </w:rPr>
        <w:t>1、预算执行指标分析</w:t>
      </w:r>
      <w:bookmarkEnd w:id="46"/>
      <w:bookmarkEnd w:id="47"/>
    </w:p>
    <w:p>
      <w:pPr>
        <w:ind w:firstLine="640"/>
        <w:rPr>
          <w:highlight w:val="none"/>
        </w:rPr>
      </w:pPr>
      <w:r>
        <w:rPr>
          <w:rFonts w:hint="eastAsia"/>
        </w:rPr>
        <w:t>一级指标“预算执行”下设一个二级指标和一个三级指标，均为“预算执行率”，该指标标准分值</w:t>
      </w:r>
      <w:r>
        <w:t>10分，</w:t>
      </w:r>
      <w:r>
        <w:rPr>
          <w:highlight w:val="none"/>
        </w:rPr>
        <w:t>实际得分</w:t>
      </w:r>
      <w:r>
        <w:rPr>
          <w:rFonts w:hint="eastAsia"/>
          <w:highlight w:val="none"/>
          <w:lang w:val="en-US" w:eastAsia="zh-CN"/>
        </w:rPr>
        <w:t>10</w:t>
      </w:r>
      <w:r>
        <w:rPr>
          <w:rFonts w:hint="eastAsia"/>
          <w:highlight w:val="none"/>
        </w:rPr>
        <w:t>分。</w:t>
      </w:r>
    </w:p>
    <w:p>
      <w:pPr>
        <w:ind w:firstLine="640"/>
        <w:rPr>
          <w:highlight w:val="none"/>
        </w:rPr>
      </w:pPr>
      <w:r>
        <w:rPr>
          <w:rFonts w:hint="eastAsia"/>
          <w:highlight w:val="none"/>
        </w:rPr>
        <w:t>项目全年预算资金为</w:t>
      </w:r>
      <w:r>
        <w:rPr>
          <w:rFonts w:hint="eastAsia"/>
          <w:highlight w:val="none"/>
          <w:lang w:val="en-US" w:eastAsia="zh-CN"/>
        </w:rPr>
        <w:t>636</w:t>
      </w:r>
      <w:r>
        <w:rPr>
          <w:rFonts w:hint="eastAsia"/>
          <w:highlight w:val="none"/>
        </w:rPr>
        <w:t>万元，全年执行数为</w:t>
      </w:r>
      <w:r>
        <w:rPr>
          <w:rFonts w:hint="eastAsia"/>
          <w:highlight w:val="none"/>
          <w:lang w:val="en-US" w:eastAsia="zh-CN"/>
        </w:rPr>
        <w:t>636</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4"/>
        <w:ind w:firstLine="643"/>
      </w:pPr>
      <w:bookmarkStart w:id="48" w:name="_Toc79333447"/>
      <w:r>
        <w:rPr>
          <w:rFonts w:hint="eastAsia"/>
        </w:rPr>
        <w:t>2、产出指标分析</w:t>
      </w:r>
      <w:bookmarkEnd w:id="48"/>
    </w:p>
    <w:p>
      <w:pPr>
        <w:ind w:firstLine="640"/>
      </w:pPr>
      <w:r>
        <w:rPr>
          <w:rFonts w:hint="eastAsia"/>
        </w:rPr>
        <w:t>一级指标“产出指标”下设四个二级指标分别是：“数量指标”、“质量指标”、“时效指标”和“成本指标”。</w:t>
      </w:r>
    </w:p>
    <w:p>
      <w:pPr>
        <w:ind w:firstLine="640"/>
      </w:pPr>
      <w:r>
        <w:rPr>
          <w:rFonts w:hint="eastAsia"/>
        </w:rPr>
        <w:t>（1）数量指标</w:t>
      </w:r>
    </w:p>
    <w:p>
      <w:pPr>
        <w:ind w:firstLine="640"/>
        <w:rPr>
          <w:highlight w:val="none"/>
        </w:rPr>
      </w:pPr>
      <w:r>
        <w:rPr>
          <w:rFonts w:hint="eastAsia"/>
          <w:highlight w:val="none"/>
        </w:rPr>
        <w:t>“数量指标”下设</w:t>
      </w:r>
      <w:r>
        <w:rPr>
          <w:rFonts w:hint="eastAsia"/>
          <w:highlight w:val="none"/>
          <w:lang w:eastAsia="zh-CN"/>
        </w:rPr>
        <w:t>六</w:t>
      </w:r>
      <w:r>
        <w:rPr>
          <w:rFonts w:hint="eastAsia"/>
          <w:highlight w:val="none"/>
        </w:rPr>
        <w:t>个三级指标“受理信访事件”</w:t>
      </w:r>
      <w:r>
        <w:rPr>
          <w:rFonts w:hint="eastAsia"/>
          <w:highlight w:val="none"/>
          <w:lang w:eastAsia="zh-CN"/>
        </w:rPr>
        <w:t>、</w:t>
      </w:r>
      <w:r>
        <w:rPr>
          <w:rFonts w:hint="eastAsia"/>
          <w:highlight w:val="none"/>
        </w:rPr>
        <w:t>“移交问题线索557件”</w:t>
      </w:r>
      <w:r>
        <w:rPr>
          <w:rFonts w:hint="eastAsia"/>
          <w:highlight w:val="none"/>
          <w:lang w:eastAsia="zh-CN"/>
        </w:rPr>
        <w:t>、“立行立政问题”、“巡视巡察工作人员进行技能培训</w:t>
      </w:r>
      <w:r>
        <w:rPr>
          <w:rFonts w:hint="default"/>
          <w:highlight w:val="none"/>
          <w:lang w:val="en-US" w:eastAsia="zh-CN"/>
        </w:rPr>
        <w:t>”</w:t>
      </w:r>
      <w:r>
        <w:rPr>
          <w:rFonts w:hint="eastAsia"/>
          <w:highlight w:val="none"/>
          <w:lang w:val="en-US" w:eastAsia="zh-CN"/>
        </w:rPr>
        <w:t>、“中央、省委、市委、县委巡视巡察政策宣传次数”及“成立县委巡察组数”</w:t>
      </w:r>
      <w:r>
        <w:rPr>
          <w:rFonts w:hint="eastAsia"/>
          <w:highlight w:val="none"/>
        </w:rPr>
        <w:t>。</w:t>
      </w:r>
    </w:p>
    <w:p>
      <w:pPr>
        <w:ind w:firstLine="640"/>
        <w:rPr>
          <w:highlight w:val="none"/>
        </w:rPr>
      </w:pPr>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日，受理信访事件</w:t>
      </w:r>
      <w:r>
        <w:rPr>
          <w:rFonts w:hint="eastAsia"/>
          <w:highlight w:val="none"/>
          <w:lang w:val="en-US" w:eastAsia="zh-CN"/>
        </w:rPr>
        <w:t>84件，</w:t>
      </w:r>
      <w:r>
        <w:rPr>
          <w:rFonts w:hint="eastAsia"/>
          <w:highlight w:val="none"/>
        </w:rPr>
        <w:t>完成率为1</w:t>
      </w:r>
      <w:r>
        <w:rPr>
          <w:highlight w:val="none"/>
        </w:rPr>
        <w:t>00</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rPr>
        <w:t>；移交问题线索557件完成率为</w:t>
      </w:r>
      <w:r>
        <w:rPr>
          <w:rFonts w:hint="eastAsia"/>
          <w:highlight w:val="none"/>
          <w:lang w:val="en-US" w:eastAsia="zh-CN"/>
        </w:rPr>
        <w:t>100</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lang w:eastAsia="zh-CN"/>
        </w:rPr>
        <w:t>；立行立政问题</w:t>
      </w:r>
      <w:r>
        <w:rPr>
          <w:rFonts w:hint="eastAsia"/>
          <w:highlight w:val="none"/>
          <w:lang w:val="en-US" w:eastAsia="zh-CN"/>
        </w:rPr>
        <w:t>163个</w:t>
      </w:r>
      <w:r>
        <w:rPr>
          <w:rFonts w:hint="eastAsia"/>
          <w:highlight w:val="none"/>
          <w:lang w:eastAsia="zh-CN"/>
        </w:rPr>
        <w:t>完成率为</w:t>
      </w:r>
      <w:r>
        <w:rPr>
          <w:rFonts w:hint="eastAsia"/>
          <w:highlight w:val="none"/>
          <w:lang w:val="en-US" w:eastAsia="zh-CN"/>
        </w:rPr>
        <w:t>100%，</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rPr>
        <w:t>；</w:t>
      </w:r>
      <w:r>
        <w:rPr>
          <w:rFonts w:hint="eastAsia"/>
          <w:highlight w:val="none"/>
          <w:lang w:eastAsia="zh-CN"/>
        </w:rPr>
        <w:t>巡视巡察工作人员进行技能培训了四次完成率为</w:t>
      </w:r>
      <w:r>
        <w:rPr>
          <w:rFonts w:hint="eastAsia"/>
          <w:highlight w:val="none"/>
          <w:lang w:val="en-US" w:eastAsia="zh-CN"/>
        </w:rPr>
        <w:t>100%，</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rPr>
        <w:t>；</w:t>
      </w:r>
      <w:r>
        <w:rPr>
          <w:rFonts w:hint="eastAsia"/>
          <w:highlight w:val="none"/>
          <w:lang w:val="en-US" w:eastAsia="zh-CN"/>
        </w:rPr>
        <w:t>中央、省委、市委、县委巡视巡察政策宣传了四次完成率为100%，</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rPr>
        <w:t>；</w:t>
      </w:r>
      <w:r>
        <w:rPr>
          <w:rFonts w:hint="eastAsia"/>
          <w:highlight w:val="none"/>
          <w:lang w:val="en-US" w:eastAsia="zh-CN"/>
        </w:rPr>
        <w:t>成立8个县委巡察组，完成率100%，</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30</w:t>
      </w:r>
      <w:r>
        <w:rPr>
          <w:highlight w:val="none"/>
        </w:rPr>
        <w:t>分。</w:t>
      </w:r>
    </w:p>
    <w:p>
      <w:pPr>
        <w:ind w:firstLine="640"/>
      </w:pPr>
      <w:r>
        <w:rPr>
          <w:rFonts w:hint="eastAsia"/>
        </w:rPr>
        <w:t>（2）质量指标</w:t>
      </w:r>
    </w:p>
    <w:p>
      <w:pPr>
        <w:ind w:firstLine="640"/>
        <w:rPr>
          <w:highlight w:val="none"/>
        </w:rPr>
      </w:pPr>
      <w:r>
        <w:rPr>
          <w:rFonts w:hint="eastAsia"/>
          <w:highlight w:val="none"/>
        </w:rPr>
        <w:t>“质量指标”下设</w:t>
      </w:r>
      <w:r>
        <w:rPr>
          <w:rFonts w:hint="eastAsia"/>
          <w:highlight w:val="none"/>
          <w:lang w:eastAsia="zh-CN"/>
        </w:rPr>
        <w:t>三</w:t>
      </w:r>
      <w:r>
        <w:rPr>
          <w:rFonts w:hint="eastAsia"/>
          <w:highlight w:val="none"/>
        </w:rPr>
        <w:t>个三级指标“</w:t>
      </w:r>
      <w:r>
        <w:rPr>
          <w:rFonts w:hint="eastAsia"/>
          <w:highlight w:val="none"/>
          <w:lang w:eastAsia="zh-CN"/>
        </w:rPr>
        <w:t>巡视巡察</w:t>
      </w:r>
      <w:r>
        <w:rPr>
          <w:rFonts w:hint="eastAsia"/>
          <w:highlight w:val="none"/>
        </w:rPr>
        <w:t>发现问题线索率”</w:t>
      </w:r>
      <w:r>
        <w:rPr>
          <w:rFonts w:hint="eastAsia"/>
          <w:highlight w:val="none"/>
          <w:lang w:eastAsia="zh-CN"/>
        </w:rPr>
        <w:t>、</w:t>
      </w:r>
      <w:r>
        <w:rPr>
          <w:rFonts w:hint="eastAsia"/>
          <w:highlight w:val="none"/>
        </w:rPr>
        <w:t>“中央巡视巡察政策宣传率”</w:t>
      </w:r>
      <w:r>
        <w:rPr>
          <w:rFonts w:hint="eastAsia"/>
          <w:highlight w:val="none"/>
          <w:lang w:eastAsia="zh-CN"/>
        </w:rPr>
        <w:t>和“巡察工作人员被投诉次数”</w:t>
      </w:r>
      <w:r>
        <w:rPr>
          <w:rFonts w:hint="eastAsia"/>
          <w:highlight w:val="none"/>
        </w:rPr>
        <w:t>。</w:t>
      </w:r>
    </w:p>
    <w:p>
      <w:pPr>
        <w:ind w:firstLine="640"/>
        <w:rPr>
          <w:highlight w:val="none"/>
        </w:rPr>
      </w:pPr>
      <w:r>
        <w:rPr>
          <w:rFonts w:hint="eastAsia"/>
          <w:highlight w:val="none"/>
        </w:rPr>
        <w:t>根据指标要求，太康县委巡察办</w:t>
      </w:r>
      <w:r>
        <w:rPr>
          <w:rFonts w:hint="eastAsia"/>
          <w:highlight w:val="none"/>
          <w:lang w:eastAsia="zh-CN"/>
        </w:rPr>
        <w:t>巡视巡察</w:t>
      </w:r>
      <w:r>
        <w:rPr>
          <w:rFonts w:hint="eastAsia"/>
          <w:highlight w:val="none"/>
        </w:rPr>
        <w:t>发现问题线索率率需达到1</w:t>
      </w:r>
      <w:r>
        <w:rPr>
          <w:highlight w:val="none"/>
        </w:rPr>
        <w:t>00</w:t>
      </w:r>
      <w:r>
        <w:rPr>
          <w:rFonts w:hint="eastAsia"/>
          <w:highlight w:val="none"/>
        </w:rPr>
        <w:t>%，</w:t>
      </w:r>
      <w:r>
        <w:rPr>
          <w:rFonts w:hint="eastAsia"/>
          <w:highlight w:val="none"/>
          <w:lang w:eastAsia="zh-CN"/>
        </w:rPr>
        <w:t>已达到</w:t>
      </w:r>
      <w:r>
        <w:rPr>
          <w:rFonts w:hint="eastAsia"/>
          <w:highlight w:val="none"/>
          <w:lang w:val="en-US" w:eastAsia="zh-CN"/>
        </w:rPr>
        <w:t>99%，</w:t>
      </w:r>
      <w:r>
        <w:rPr>
          <w:rFonts w:hint="eastAsia"/>
          <w:highlight w:val="none"/>
        </w:rPr>
        <w:t>该指标标准分值为</w:t>
      </w:r>
      <w:r>
        <w:rPr>
          <w:rFonts w:hint="eastAsia"/>
          <w:highlight w:val="none"/>
          <w:lang w:val="en-US" w:eastAsia="zh-CN"/>
        </w:rPr>
        <w:t>3</w:t>
      </w:r>
      <w:r>
        <w:rPr>
          <w:rFonts w:hint="eastAsia"/>
          <w:highlight w:val="none"/>
        </w:rPr>
        <w:t>分，得分为</w:t>
      </w:r>
      <w:r>
        <w:rPr>
          <w:rFonts w:hint="eastAsia"/>
          <w:highlight w:val="none"/>
          <w:lang w:val="en-US" w:eastAsia="zh-CN"/>
        </w:rPr>
        <w:t>3</w:t>
      </w:r>
      <w:r>
        <w:rPr>
          <w:rFonts w:hint="eastAsia"/>
          <w:highlight w:val="none"/>
        </w:rPr>
        <w:t>分。2</w:t>
      </w:r>
      <w:r>
        <w:rPr>
          <w:highlight w:val="none"/>
        </w:rPr>
        <w:t>02</w:t>
      </w:r>
      <w:r>
        <w:rPr>
          <w:rFonts w:hint="eastAsia"/>
          <w:highlight w:val="none"/>
          <w:lang w:val="en-US" w:eastAsia="zh-CN"/>
        </w:rPr>
        <w:t>1</w:t>
      </w:r>
      <w:r>
        <w:rPr>
          <w:rFonts w:hint="eastAsia"/>
          <w:highlight w:val="none"/>
        </w:rPr>
        <w:t>年宣传中央巡视巡察政策次数为</w:t>
      </w:r>
      <w:r>
        <w:rPr>
          <w:rFonts w:hint="eastAsia"/>
          <w:highlight w:val="none"/>
          <w:lang w:val="en-US" w:eastAsia="zh-CN"/>
        </w:rPr>
        <w:t>4次</w:t>
      </w:r>
      <w:r>
        <w:rPr>
          <w:rFonts w:hint="eastAsia"/>
          <w:highlight w:val="none"/>
        </w:rPr>
        <w:t>，</w:t>
      </w:r>
      <w:r>
        <w:rPr>
          <w:rFonts w:hint="eastAsia"/>
          <w:highlight w:val="none"/>
          <w:lang w:eastAsia="zh-CN"/>
        </w:rPr>
        <w:t>已完成</w:t>
      </w:r>
      <w:r>
        <w:rPr>
          <w:rFonts w:hint="eastAsia"/>
          <w:highlight w:val="none"/>
          <w:lang w:val="en-US" w:eastAsia="zh-CN"/>
        </w:rPr>
        <w:t>4次，完成率100%，</w:t>
      </w:r>
      <w:r>
        <w:rPr>
          <w:rFonts w:hint="eastAsia"/>
          <w:highlight w:val="none"/>
        </w:rPr>
        <w:t>该项指标标准分值为</w:t>
      </w:r>
      <w:r>
        <w:rPr>
          <w:rFonts w:hint="eastAsia"/>
          <w:highlight w:val="none"/>
          <w:lang w:val="en-US" w:eastAsia="zh-CN"/>
        </w:rPr>
        <w:t>3</w:t>
      </w:r>
      <w:r>
        <w:rPr>
          <w:rFonts w:hint="eastAsia"/>
          <w:highlight w:val="none"/>
        </w:rPr>
        <w:t>分，得分为</w:t>
      </w:r>
      <w:r>
        <w:rPr>
          <w:rFonts w:hint="eastAsia"/>
          <w:highlight w:val="none"/>
          <w:lang w:val="en-US" w:eastAsia="zh-CN"/>
        </w:rPr>
        <w:t>3</w:t>
      </w:r>
      <w:r>
        <w:rPr>
          <w:rFonts w:hint="eastAsia"/>
          <w:highlight w:val="none"/>
        </w:rPr>
        <w:t>分</w:t>
      </w:r>
      <w:r>
        <w:rPr>
          <w:rFonts w:hint="eastAsia"/>
          <w:highlight w:val="none"/>
          <w:lang w:eastAsia="zh-CN"/>
        </w:rPr>
        <w:t>；</w:t>
      </w:r>
      <w:r>
        <w:rPr>
          <w:rFonts w:hint="eastAsia"/>
          <w:highlight w:val="none"/>
          <w:lang w:val="en-US" w:eastAsia="zh-CN"/>
        </w:rPr>
        <w:t>2021年在全县巡视巡察中巡察工作人员被投资次数为0次，完成率100%，</w:t>
      </w:r>
      <w:r>
        <w:rPr>
          <w:rFonts w:hint="eastAsia"/>
          <w:highlight w:val="none"/>
        </w:rPr>
        <w:t>该项指标标准分值为</w:t>
      </w:r>
      <w:r>
        <w:rPr>
          <w:rFonts w:hint="eastAsia"/>
          <w:highlight w:val="none"/>
          <w:lang w:val="en-US" w:eastAsia="zh-CN"/>
        </w:rPr>
        <w:t>3</w:t>
      </w:r>
      <w:r>
        <w:rPr>
          <w:rFonts w:hint="eastAsia"/>
          <w:highlight w:val="none"/>
        </w:rPr>
        <w:t>分，得分为</w:t>
      </w:r>
      <w:r>
        <w:rPr>
          <w:rFonts w:hint="eastAsia"/>
          <w:highlight w:val="none"/>
          <w:lang w:val="en-US" w:eastAsia="zh-CN"/>
        </w:rPr>
        <w:t>3</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9</w:t>
      </w:r>
      <w:r>
        <w:rPr>
          <w:highlight w:val="none"/>
        </w:rPr>
        <w:t>分。</w:t>
      </w:r>
    </w:p>
    <w:p>
      <w:pPr>
        <w:ind w:firstLine="640"/>
      </w:pPr>
      <w:r>
        <w:rPr>
          <w:rFonts w:hint="eastAsia"/>
        </w:rPr>
        <w:t>（3）时效指标</w:t>
      </w:r>
    </w:p>
    <w:p>
      <w:pPr>
        <w:ind w:firstLine="640"/>
        <w:rPr>
          <w:highlight w:val="none"/>
        </w:rPr>
      </w:pPr>
      <w:r>
        <w:rPr>
          <w:rFonts w:hint="eastAsia"/>
          <w:highlight w:val="none"/>
        </w:rPr>
        <w:t>“时效指标”下设一个三级指标“巡视巡察发现问题移交办理时限达标率”。</w:t>
      </w:r>
    </w:p>
    <w:p>
      <w:pPr>
        <w:ind w:firstLine="640"/>
      </w:pPr>
      <w:r>
        <w:rPr>
          <w:rFonts w:hint="eastAsia"/>
          <w:highlight w:val="none"/>
        </w:rPr>
        <w:t>根据指标要求，太康县委巡察办</w:t>
      </w:r>
      <w:r>
        <w:rPr>
          <w:rFonts w:hint="eastAsia"/>
          <w:highlight w:val="none"/>
          <w:lang w:eastAsia="zh-CN"/>
        </w:rPr>
        <w:t>工作</w:t>
      </w:r>
      <w:r>
        <w:rPr>
          <w:rFonts w:hint="eastAsia"/>
          <w:highlight w:val="none"/>
        </w:rPr>
        <w:t>项目</w:t>
      </w:r>
      <w:bookmarkStart w:id="49" w:name="_Hlk79160389"/>
      <w:r>
        <w:rPr>
          <w:rFonts w:hint="eastAsia"/>
          <w:highlight w:val="none"/>
        </w:rPr>
        <w:t>截止2</w:t>
      </w:r>
      <w:r>
        <w:rPr>
          <w:highlight w:val="none"/>
        </w:rPr>
        <w:t>020</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w:t>
      </w:r>
      <w:r>
        <w:rPr>
          <w:rFonts w:hint="eastAsia"/>
          <w:highlight w:val="none"/>
          <w:lang w:eastAsia="zh-CN"/>
        </w:rPr>
        <w:t>发现问题移交办理非常及时</w:t>
      </w:r>
      <w:r>
        <w:rPr>
          <w:rFonts w:hint="eastAsia"/>
          <w:highlight w:val="none"/>
        </w:rPr>
        <w:t>，</w:t>
      </w:r>
      <w:r>
        <w:rPr>
          <w:rFonts w:hint="eastAsia"/>
          <w:highlight w:val="none"/>
          <w:lang w:eastAsia="zh-CN"/>
        </w:rPr>
        <w:t>达到</w:t>
      </w:r>
      <w:r>
        <w:rPr>
          <w:rFonts w:hint="eastAsia"/>
          <w:highlight w:val="none"/>
          <w:lang w:val="en-US" w:eastAsia="zh-CN"/>
        </w:rPr>
        <w:t>100%，</w:t>
      </w:r>
      <w:r>
        <w:rPr>
          <w:rFonts w:hint="eastAsia"/>
          <w:highlight w:val="none"/>
        </w:rPr>
        <w:t>该指标标准分值为</w:t>
      </w:r>
      <w:r>
        <w:rPr>
          <w:rFonts w:hint="eastAsia"/>
          <w:highlight w:val="none"/>
          <w:lang w:val="en-US" w:eastAsia="zh-CN"/>
        </w:rPr>
        <w:t>2</w:t>
      </w:r>
      <w:r>
        <w:rPr>
          <w:highlight w:val="none"/>
        </w:rPr>
        <w:t>分，得分为</w:t>
      </w:r>
      <w:r>
        <w:rPr>
          <w:rFonts w:hint="eastAsia"/>
          <w:highlight w:val="none"/>
          <w:lang w:val="en-US" w:eastAsia="zh-CN"/>
        </w:rPr>
        <w:t>2</w:t>
      </w:r>
      <w:r>
        <w:rPr>
          <w:highlight w:val="none"/>
        </w:rPr>
        <w:t>分</w:t>
      </w:r>
      <w:r>
        <w:rPr>
          <w:rFonts w:hint="eastAsia"/>
          <w:highlight w:val="none"/>
        </w:rPr>
        <w:t>。</w:t>
      </w:r>
    </w:p>
    <w:bookmarkEnd w:id="49"/>
    <w:p>
      <w:pPr>
        <w:ind w:firstLine="640"/>
      </w:pPr>
      <w:r>
        <w:rPr>
          <w:rFonts w:hint="eastAsia"/>
        </w:rPr>
        <w:t>（4）成本指标</w:t>
      </w:r>
    </w:p>
    <w:p>
      <w:pPr>
        <w:ind w:firstLine="640"/>
      </w:pPr>
      <w:r>
        <w:rPr>
          <w:rFonts w:hint="eastAsia"/>
          <w:highlight w:val="none"/>
        </w:rPr>
        <w:t>2</w:t>
      </w:r>
      <w:r>
        <w:rPr>
          <w:highlight w:val="none"/>
        </w:rPr>
        <w:t>02</w:t>
      </w:r>
      <w:r>
        <w:rPr>
          <w:rFonts w:hint="eastAsia"/>
          <w:highlight w:val="none"/>
          <w:lang w:val="en-US" w:eastAsia="zh-CN"/>
        </w:rPr>
        <w:t>1</w:t>
      </w:r>
      <w:r>
        <w:rPr>
          <w:rFonts w:hint="eastAsia"/>
          <w:highlight w:val="none"/>
        </w:rPr>
        <w:t>年项目财政资金</w:t>
      </w:r>
      <w:r>
        <w:rPr>
          <w:rFonts w:hint="eastAsia"/>
          <w:highlight w:val="none"/>
          <w:lang w:val="en-US" w:eastAsia="zh-CN"/>
        </w:rPr>
        <w:t>636</w:t>
      </w:r>
      <w:r>
        <w:rPr>
          <w:rFonts w:hint="eastAsia"/>
          <w:highlight w:val="none"/>
        </w:rPr>
        <w:t>万元，实际支出</w:t>
      </w:r>
      <w:r>
        <w:rPr>
          <w:rFonts w:hint="eastAsia"/>
          <w:highlight w:val="none"/>
          <w:lang w:val="en-US" w:eastAsia="zh-CN"/>
        </w:rPr>
        <w:t>636</w:t>
      </w:r>
      <w:r>
        <w:rPr>
          <w:highlight w:val="none"/>
        </w:rPr>
        <w:t>万元</w:t>
      </w:r>
      <w:r>
        <w:rPr>
          <w:rFonts w:hint="eastAsia"/>
          <w:highlight w:val="none"/>
        </w:rPr>
        <w:t>，未超出预算批复金额，因此该项指标标准分值</w:t>
      </w:r>
      <w:r>
        <w:rPr>
          <w:rFonts w:hint="eastAsia"/>
          <w:highlight w:val="none"/>
          <w:lang w:val="en-US" w:eastAsia="zh-CN"/>
        </w:rPr>
        <w:t>9</w:t>
      </w:r>
      <w:r>
        <w:rPr>
          <w:rFonts w:hint="eastAsia"/>
          <w:highlight w:val="none"/>
        </w:rPr>
        <w:t>分，得</w:t>
      </w:r>
      <w:r>
        <w:rPr>
          <w:rFonts w:hint="eastAsia"/>
          <w:highlight w:val="none"/>
          <w:lang w:val="en-US" w:eastAsia="zh-CN"/>
        </w:rPr>
        <w:t>9</w:t>
      </w:r>
      <w:r>
        <w:rPr>
          <w:rFonts w:hint="eastAsia"/>
          <w:highlight w:val="none"/>
        </w:rPr>
        <w:t>分。</w:t>
      </w:r>
    </w:p>
    <w:p>
      <w:pPr>
        <w:pStyle w:val="4"/>
        <w:ind w:firstLine="643"/>
      </w:pPr>
      <w:bookmarkStart w:id="50" w:name="_Toc79333448"/>
      <w:r>
        <w:t>3、效益指标分析</w:t>
      </w:r>
      <w:bookmarkEnd w:id="50"/>
    </w:p>
    <w:p>
      <w:pPr>
        <w:ind w:firstLine="640"/>
        <w:rPr>
          <w:highlight w:val="yellow"/>
        </w:rPr>
      </w:pPr>
      <w:r>
        <w:rPr>
          <w:rFonts w:hint="eastAsia"/>
        </w:rPr>
        <w:t>“效益指标”下设</w:t>
      </w:r>
      <w:r>
        <w:rPr>
          <w:rFonts w:hint="eastAsia"/>
          <w:lang w:eastAsia="zh-CN"/>
        </w:rPr>
        <w:t>一</w:t>
      </w:r>
      <w:r>
        <w:rPr>
          <w:rFonts w:hint="eastAsia"/>
          <w:highlight w:val="none"/>
        </w:rPr>
        <w:t>个二级指标，为“社会效益”。</w:t>
      </w:r>
    </w:p>
    <w:p>
      <w:pPr>
        <w:numPr>
          <w:ilvl w:val="0"/>
          <w:numId w:val="3"/>
        </w:numPr>
        <w:ind w:firstLine="640"/>
        <w:rPr>
          <w:rFonts w:hint="eastAsia"/>
        </w:rPr>
      </w:pPr>
      <w:r>
        <w:rPr>
          <w:rFonts w:hint="eastAsia"/>
        </w:rPr>
        <w:t>社会效益</w:t>
      </w:r>
    </w:p>
    <w:p>
      <w:pPr>
        <w:numPr>
          <w:ilvl w:val="0"/>
          <w:numId w:val="0"/>
        </w:numPr>
        <w:ind w:firstLine="640" w:firstLineChars="200"/>
        <w:rPr>
          <w:highlight w:val="none"/>
        </w:rPr>
      </w:pPr>
      <w:r>
        <w:rPr>
          <w:rFonts w:hint="eastAsia"/>
          <w:highlight w:val="none"/>
        </w:rPr>
        <w:t>“社会效益”下设三级指标“抓好六稳六保工作”。</w:t>
      </w:r>
    </w:p>
    <w:p>
      <w:pPr>
        <w:ind w:firstLine="640"/>
        <w:rPr>
          <w:highlight w:val="none"/>
        </w:rPr>
      </w:pPr>
      <w:r>
        <w:rPr>
          <w:rFonts w:hint="eastAsia"/>
          <w:highlight w:val="none"/>
          <w:lang w:eastAsia="zh-CN"/>
        </w:rPr>
        <w:t>太康县委巡察办通过巡视巡察工作，落实好上级部门提出的六稳六保，促进全县社会经济发展，</w:t>
      </w:r>
      <w:r>
        <w:rPr>
          <w:rFonts w:hint="eastAsia"/>
          <w:highlight w:val="none"/>
        </w:rPr>
        <w:t>该指标标准分值为</w:t>
      </w:r>
      <w:r>
        <w:rPr>
          <w:rFonts w:hint="eastAsia"/>
          <w:highlight w:val="none"/>
          <w:lang w:val="en-US" w:eastAsia="zh-CN"/>
        </w:rPr>
        <w:t>30</w:t>
      </w:r>
      <w:r>
        <w:rPr>
          <w:rFonts w:hint="eastAsia"/>
          <w:highlight w:val="none"/>
        </w:rPr>
        <w:t>分，实际综合得分为</w:t>
      </w:r>
      <w:r>
        <w:rPr>
          <w:rFonts w:hint="eastAsia"/>
          <w:highlight w:val="none"/>
          <w:lang w:val="en-US" w:eastAsia="zh-CN"/>
        </w:rPr>
        <w:t>28</w:t>
      </w:r>
      <w:r>
        <w:rPr>
          <w:rFonts w:hint="eastAsia"/>
          <w:highlight w:val="none"/>
        </w:rPr>
        <w:t>分。</w:t>
      </w:r>
    </w:p>
    <w:p>
      <w:pPr>
        <w:pStyle w:val="4"/>
        <w:ind w:firstLine="643"/>
        <w:rPr>
          <w:highlight w:val="none"/>
        </w:rPr>
      </w:pPr>
      <w:bookmarkStart w:id="51" w:name="_Toc79333449"/>
      <w:r>
        <w:rPr>
          <w:highlight w:val="none"/>
        </w:rPr>
        <w:t>4、满意度指标分析</w:t>
      </w:r>
      <w:bookmarkEnd w:id="51"/>
    </w:p>
    <w:p>
      <w:pPr>
        <w:pStyle w:val="2"/>
        <w:ind w:firstLine="640" w:firstLineChars="200"/>
        <w:rPr>
          <w:rFonts w:hint="eastAsia"/>
          <w:highlight w:val="none"/>
          <w:lang w:eastAsia="zh-CN"/>
        </w:rPr>
      </w:pPr>
      <w:bookmarkStart w:id="52" w:name="_Toc29830"/>
      <w:bookmarkStart w:id="53" w:name="_Toc1809"/>
      <w:bookmarkStart w:id="54" w:name="_Toc79333450"/>
      <w:r>
        <w:rPr>
          <w:rFonts w:hint="eastAsia" w:ascii="仿宋" w:hAnsi="仿宋" w:eastAsia="仿宋" w:cstheme="minorBidi"/>
          <w:b w:val="0"/>
          <w:bCs w:val="0"/>
          <w:kern w:val="2"/>
          <w:sz w:val="32"/>
          <w:szCs w:val="32"/>
          <w:highlight w:val="none"/>
          <w:lang w:val="en-US" w:eastAsia="zh-CN" w:bidi="ar-SA"/>
        </w:rPr>
        <w:t>“满意度”下设一个二级指标，为“服务对象满意度”。</w:t>
      </w:r>
    </w:p>
    <w:p>
      <w:pPr>
        <w:rPr>
          <w:rFonts w:hint="eastAsia"/>
          <w:highlight w:val="none"/>
          <w:lang w:eastAsia="zh-CN"/>
        </w:rPr>
      </w:pPr>
      <w:r>
        <w:rPr>
          <w:rFonts w:hint="eastAsia"/>
          <w:highlight w:val="none"/>
          <w:lang w:eastAsia="zh-CN"/>
        </w:rPr>
        <w:t>“服务对象满意度”下设二个三级指标，分别为“服务对象满意</w:t>
      </w:r>
      <w:r>
        <w:rPr>
          <w:rFonts w:hint="eastAsia"/>
          <w:b w:val="0"/>
          <w:bCs w:val="0"/>
          <w:highlight w:val="none"/>
          <w:lang w:eastAsia="zh-CN"/>
        </w:rPr>
        <w:t>度”和</w:t>
      </w:r>
      <w:r>
        <w:rPr>
          <w:rFonts w:hint="eastAsia"/>
          <w:highlight w:val="none"/>
          <w:lang w:eastAsia="zh-CN"/>
        </w:rPr>
        <w:t>“巡视巡察人员被投诉次数”。</w:t>
      </w:r>
    </w:p>
    <w:p>
      <w:pPr>
        <w:rPr>
          <w:rFonts w:hint="eastAsia"/>
          <w:highlight w:val="none"/>
          <w:lang w:val="en-US" w:eastAsia="zh-CN"/>
        </w:rPr>
      </w:pPr>
      <w:r>
        <w:rPr>
          <w:rFonts w:hint="eastAsia"/>
          <w:highlight w:val="none"/>
          <w:lang w:eastAsia="zh-CN"/>
        </w:rPr>
        <w:t>太康县委巡察组在巡视巡察被巡察对象期间，被投诉次数为</w:t>
      </w:r>
      <w:r>
        <w:rPr>
          <w:rFonts w:hint="eastAsia"/>
          <w:highlight w:val="none"/>
          <w:lang w:val="en-US" w:eastAsia="zh-CN"/>
        </w:rPr>
        <w:t>0次，投诉率为0%，</w:t>
      </w:r>
      <w:r>
        <w:rPr>
          <w:rFonts w:hint="eastAsia"/>
          <w:highlight w:val="none"/>
        </w:rPr>
        <w:t>该项指标标准分值</w:t>
      </w:r>
      <w:r>
        <w:rPr>
          <w:rFonts w:hint="eastAsia"/>
          <w:highlight w:val="none"/>
          <w:lang w:val="en-US" w:eastAsia="zh-CN"/>
        </w:rPr>
        <w:t>5</w:t>
      </w:r>
      <w:r>
        <w:rPr>
          <w:rFonts w:hint="eastAsia"/>
          <w:highlight w:val="none"/>
        </w:rPr>
        <w:t>分，得</w:t>
      </w:r>
      <w:r>
        <w:rPr>
          <w:rFonts w:hint="eastAsia"/>
          <w:highlight w:val="none"/>
          <w:lang w:val="en-US" w:eastAsia="zh-CN"/>
        </w:rPr>
        <w:t>5</w:t>
      </w:r>
      <w:r>
        <w:rPr>
          <w:rFonts w:hint="eastAsia"/>
          <w:highlight w:val="none"/>
        </w:rPr>
        <w:t>分</w:t>
      </w:r>
      <w:r>
        <w:rPr>
          <w:rFonts w:hint="eastAsia"/>
          <w:highlight w:val="none"/>
          <w:lang w:eastAsia="zh-CN"/>
        </w:rPr>
        <w:t>；巡视巡察结束后，通过回访，</w:t>
      </w:r>
      <w:r>
        <w:rPr>
          <w:rFonts w:hint="eastAsia"/>
          <w:highlight w:val="none"/>
          <w:lang w:val="en-US" w:eastAsia="zh-CN"/>
        </w:rPr>
        <w:t>服务对象满意高，</w:t>
      </w:r>
      <w:r>
        <w:rPr>
          <w:rFonts w:hint="eastAsia"/>
          <w:highlight w:val="none"/>
        </w:rPr>
        <w:t>该项指标标准分值</w:t>
      </w:r>
      <w:r>
        <w:rPr>
          <w:rFonts w:hint="eastAsia"/>
          <w:highlight w:val="none"/>
          <w:lang w:val="en-US" w:eastAsia="zh-CN"/>
        </w:rPr>
        <w:t>5</w:t>
      </w:r>
      <w:r>
        <w:rPr>
          <w:rFonts w:hint="eastAsia"/>
          <w:highlight w:val="none"/>
        </w:rPr>
        <w:t>分，得</w:t>
      </w:r>
      <w:r>
        <w:rPr>
          <w:rFonts w:hint="eastAsia"/>
          <w:highlight w:val="none"/>
          <w:lang w:val="en-US" w:eastAsia="zh-CN"/>
        </w:rPr>
        <w:t>5分。</w:t>
      </w:r>
    </w:p>
    <w:p>
      <w:pPr>
        <w:ind w:firstLine="640"/>
        <w:rPr>
          <w:rFonts w:hint="eastAsia"/>
          <w:highlight w:val="none"/>
          <w:lang w:val="en-US" w:eastAsia="zh-CN"/>
        </w:rPr>
      </w:pPr>
      <w:r>
        <w:rPr>
          <w:rFonts w:hint="eastAsia"/>
          <w:highlight w:val="none"/>
        </w:rPr>
        <w:t>综上所述，根据评分标准，质量指标实际得</w:t>
      </w:r>
      <w:r>
        <w:rPr>
          <w:rFonts w:hint="eastAsia"/>
          <w:highlight w:val="none"/>
          <w:lang w:val="en-US" w:eastAsia="zh-CN"/>
        </w:rPr>
        <w:t>10</w:t>
      </w:r>
      <w:r>
        <w:rPr>
          <w:highlight w:val="none"/>
        </w:rPr>
        <w:t>分。</w:t>
      </w:r>
    </w:p>
    <w:p>
      <w:pPr>
        <w:pStyle w:val="2"/>
      </w:pPr>
      <w:r>
        <w:rPr>
          <w:rFonts w:hint="eastAsia"/>
        </w:rPr>
        <w:t>四、成果和问题</w:t>
      </w:r>
      <w:bookmarkEnd w:id="52"/>
      <w:bookmarkEnd w:id="53"/>
      <w:bookmarkEnd w:id="54"/>
    </w:p>
    <w:p>
      <w:pPr>
        <w:pStyle w:val="3"/>
      </w:pPr>
      <w:bookmarkStart w:id="55" w:name="_Toc79333451"/>
      <w:bookmarkStart w:id="56" w:name="_Toc30565"/>
      <w:r>
        <w:rPr>
          <w:rFonts w:hint="eastAsia"/>
        </w:rPr>
        <w:t>（一）项目实施的成果</w:t>
      </w:r>
      <w:bookmarkEnd w:id="55"/>
      <w:bookmarkEnd w:id="56"/>
    </w:p>
    <w:p>
      <w:pPr>
        <w:keepNext w:val="0"/>
        <w:keepLines w:val="0"/>
        <w:widowControl/>
        <w:suppressLineNumbers w:val="0"/>
        <w:jc w:val="left"/>
      </w:pPr>
      <w:bookmarkStart w:id="57" w:name="_Toc79333452"/>
      <w:bookmarkStart w:id="58" w:name="_Toc30691"/>
      <w:r>
        <w:rPr>
          <w:rFonts w:hint="eastAsia"/>
          <w:lang w:eastAsia="zh-CN"/>
        </w:rPr>
        <w:t>全年</w:t>
      </w:r>
      <w:r>
        <w:rPr>
          <w:rFonts w:ascii="仿宋" w:hAnsi="仿宋" w:eastAsia="仿宋" w:cs="仿宋"/>
          <w:color w:val="000000"/>
          <w:kern w:val="0"/>
          <w:sz w:val="31"/>
          <w:szCs w:val="31"/>
          <w:lang w:val="en-US" w:eastAsia="zh-CN" w:bidi="ar"/>
        </w:rPr>
        <w:t>开展了四轮的巡察</w:t>
      </w:r>
      <w:r>
        <w:rPr>
          <w:rFonts w:hint="eastAsia" w:cs="仿宋"/>
          <w:color w:val="000000"/>
          <w:kern w:val="0"/>
          <w:sz w:val="31"/>
          <w:szCs w:val="31"/>
          <w:lang w:val="en-US" w:eastAsia="zh-CN" w:bidi="ar"/>
        </w:rPr>
        <w:t>，</w:t>
      </w:r>
      <w:r>
        <w:rPr>
          <w:rFonts w:ascii="仿宋" w:hAnsi="仿宋" w:eastAsia="仿宋" w:cs="仿宋"/>
          <w:color w:val="000000"/>
          <w:kern w:val="0"/>
          <w:sz w:val="31"/>
          <w:szCs w:val="31"/>
          <w:lang w:val="en-US" w:eastAsia="zh-CN" w:bidi="ar"/>
        </w:rPr>
        <w:t xml:space="preserve">已巡察县直单位 56 个，已巡察 </w:t>
      </w:r>
    </w:p>
    <w:p>
      <w:pPr>
        <w:keepNext w:val="0"/>
        <w:keepLines w:val="0"/>
        <w:widowControl/>
        <w:suppressLineNumbers w:val="0"/>
        <w:ind w:left="0" w:leftChars="0" w:firstLine="0" w:firstLineChars="0"/>
        <w:jc w:val="left"/>
        <w:rPr>
          <w:rFonts w:hint="eastAsia" w:eastAsia="楷体"/>
          <w:lang w:eastAsia="zh-CN"/>
        </w:rPr>
      </w:pPr>
      <w:r>
        <w:rPr>
          <w:rFonts w:hint="eastAsia" w:ascii="仿宋" w:hAnsi="仿宋" w:eastAsia="仿宋" w:cs="仿宋"/>
          <w:color w:val="000000"/>
          <w:kern w:val="0"/>
          <w:sz w:val="31"/>
          <w:szCs w:val="31"/>
          <w:lang w:val="en-US" w:eastAsia="zh-CN" w:bidi="ar"/>
        </w:rPr>
        <w:t>乡镇 23 个，在全市率先完成对乡村两级党组织的巡察全覆盖任务</w:t>
      </w:r>
    </w:p>
    <w:p>
      <w:pPr>
        <w:pStyle w:val="3"/>
      </w:pPr>
      <w:r>
        <w:rPr>
          <w:rFonts w:hint="eastAsia"/>
        </w:rPr>
        <w:t>（二）项目存在的问题</w:t>
      </w:r>
      <w:bookmarkEnd w:id="57"/>
      <w:bookmarkEnd w:id="58"/>
    </w:p>
    <w:p>
      <w:pPr>
        <w:keepNext w:val="0"/>
        <w:keepLines w:val="0"/>
        <w:widowControl/>
        <w:suppressLineNumbers w:val="0"/>
        <w:jc w:val="left"/>
      </w:pPr>
      <w:bookmarkStart w:id="59" w:name="_Toc79333453"/>
      <w:bookmarkStart w:id="60" w:name="_Toc27227"/>
      <w:bookmarkStart w:id="61" w:name="_Toc6382"/>
      <w:r>
        <w:rPr>
          <w:rFonts w:ascii="仿宋" w:hAnsi="仿宋" w:eastAsia="仿宋" w:cs="仿宋"/>
          <w:color w:val="000000"/>
          <w:kern w:val="0"/>
          <w:sz w:val="31"/>
          <w:szCs w:val="31"/>
          <w:lang w:val="en-US" w:eastAsia="zh-CN" w:bidi="ar"/>
        </w:rPr>
        <w:t xml:space="preserve">1.预算编制及绩效目标设立不够明确、细化和量化。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2.资金使用效益有待进一步提高。</w:t>
      </w:r>
    </w:p>
    <w:p>
      <w:pPr>
        <w:pStyle w:val="2"/>
      </w:pPr>
      <w:r>
        <w:rPr>
          <w:rFonts w:hint="eastAsia"/>
        </w:rPr>
        <w:t>五、建议</w:t>
      </w:r>
      <w:bookmarkEnd w:id="59"/>
      <w:bookmarkEnd w:id="60"/>
      <w:bookmarkEnd w:id="61"/>
    </w:p>
    <w:p>
      <w:pPr>
        <w:pStyle w:val="3"/>
        <w:rPr>
          <w:highlight w:val="none"/>
        </w:rPr>
      </w:pPr>
      <w:bookmarkStart w:id="62" w:name="_Toc79333454"/>
      <w:bookmarkStart w:id="63" w:name="_Toc18797"/>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w:t>
      </w:r>
    </w:p>
    <w:p>
      <w:pPr>
        <w:pStyle w:val="3"/>
        <w:rPr>
          <w:highlight w:val="none"/>
        </w:rPr>
      </w:pPr>
      <w:bookmarkStart w:id="64" w:name="_Toc19326"/>
      <w:bookmarkStart w:id="65" w:name="_Toc79333455"/>
      <w:r>
        <w:rPr>
          <w:rFonts w:hint="eastAsia"/>
          <w:highlight w:val="none"/>
        </w:rPr>
        <w:t>（二）加强学习培训，进一步提高绩效管理水平</w:t>
      </w:r>
      <w:bookmarkEnd w:id="64"/>
      <w:bookmarkEnd w:id="65"/>
    </w:p>
    <w:p>
      <w:pPr>
        <w:ind w:firstLine="640"/>
        <w:rPr>
          <w:highlight w:val="none"/>
        </w:rPr>
      </w:pPr>
      <w:r>
        <w:rPr>
          <w:rFonts w:hint="eastAsia"/>
          <w:highlight w:val="none"/>
        </w:rPr>
        <w:t>通过本次自评，为更好的开展以后绩效评价和项目管理工作，建议财政部门组织绩效管理专题培训会议。</w:t>
      </w:r>
    </w:p>
    <w:p>
      <w:pPr>
        <w:pStyle w:val="3"/>
        <w:rPr>
          <w:highlight w:val="none"/>
        </w:rPr>
      </w:pPr>
      <w:bookmarkStart w:id="66" w:name="_Toc79333456"/>
      <w:bookmarkStart w:id="67" w:name="_Toc24402"/>
      <w:r>
        <w:rPr>
          <w:rFonts w:hint="eastAsia"/>
          <w:highlight w:val="none"/>
        </w:rPr>
        <w:t>（三）分析原因，提高施工效率</w:t>
      </w:r>
      <w:bookmarkEnd w:id="66"/>
      <w:bookmarkEnd w:id="67"/>
    </w:p>
    <w:p>
      <w:pPr>
        <w:ind w:firstLine="640"/>
        <w:rPr>
          <w:highlight w:val="none"/>
        </w:rPr>
      </w:pPr>
      <w:r>
        <w:rPr>
          <w:rFonts w:hint="eastAsia"/>
          <w:highlight w:val="none"/>
        </w:rPr>
        <w:t>我单位应积极分析原因，找出问题关键点并及时解决，合理有效地运用财政资金，提高财政资金的使用效益。</w:t>
      </w:r>
    </w:p>
    <w:p>
      <w:pPr>
        <w:pStyle w:val="2"/>
      </w:pPr>
      <w:bookmarkStart w:id="68" w:name="_Toc6061"/>
      <w:bookmarkStart w:id="69" w:name="_Toc79333457"/>
      <w:bookmarkStart w:id="70" w:name="_Toc665"/>
      <w:r>
        <w:rPr>
          <w:rFonts w:hint="eastAsia"/>
        </w:rPr>
        <w:t>六、其他需要说明的问题</w:t>
      </w:r>
      <w:bookmarkEnd w:id="68"/>
      <w:bookmarkEnd w:id="69"/>
      <w:bookmarkEnd w:id="70"/>
    </w:p>
    <w:p>
      <w:pPr>
        <w:ind w:firstLine="640"/>
        <w:rPr>
          <w:highlight w:val="yellow"/>
        </w:rPr>
      </w:pPr>
      <w:r>
        <w:rPr>
          <w:rFonts w:hint="eastAsia"/>
          <w:highlight w:val="none"/>
        </w:rPr>
        <w:t>无</w:t>
      </w:r>
    </w:p>
    <w:p>
      <w:pPr>
        <w:pStyle w:val="2"/>
      </w:pPr>
      <w:bookmarkStart w:id="71" w:name="_Toc61882435"/>
      <w:bookmarkStart w:id="72" w:name="_Toc75871379"/>
      <w:bookmarkStart w:id="73" w:name="_Toc3394"/>
      <w:bookmarkStart w:id="74" w:name="_Toc62030119"/>
      <w:bookmarkStart w:id="75" w:name="_Toc79333458"/>
      <w:r>
        <w:rPr>
          <w:rFonts w:hint="eastAsia"/>
        </w:rPr>
        <w:t>七、附件</w:t>
      </w:r>
      <w:bookmarkEnd w:id="71"/>
      <w:bookmarkEnd w:id="72"/>
      <w:bookmarkEnd w:id="73"/>
      <w:bookmarkEnd w:id="74"/>
      <w:bookmarkEnd w:id="75"/>
    </w:p>
    <w:p>
      <w:pPr>
        <w:ind w:firstLine="640"/>
      </w:pPr>
      <w:r>
        <w:rPr>
          <w:rFonts w:hint="eastAsia"/>
        </w:rPr>
        <w:t>附件一：项目绩效自评表</w:t>
      </w:r>
    </w:p>
    <w:p>
      <w:pPr>
        <w:ind w:firstLine="640"/>
      </w:pPr>
    </w:p>
    <w:p>
      <w:pPr>
        <w:ind w:firstLine="640"/>
        <w:sectPr>
          <w:footerReference r:id="rId6" w:type="default"/>
          <w:pgSz w:w="11906" w:h="16838"/>
          <w:pgMar w:top="1440" w:right="1800" w:bottom="1440" w:left="1800" w:header="851" w:footer="737" w:gutter="0"/>
          <w:pgNumType w:fmt="decimal" w:start="1"/>
          <w:cols w:space="0" w:num="1"/>
          <w:docGrid w:linePitch="312" w:charSpace="0"/>
        </w:sectPr>
      </w:pPr>
    </w:p>
    <w:tbl>
      <w:tblPr>
        <w:tblStyle w:val="12"/>
        <w:tblpPr w:leftFromText="692" w:rightFromText="181" w:vertAnchor="text" w:horzAnchor="page" w:tblpXSpec="center" w:tblpY="534"/>
        <w:tblOverlap w:val="never"/>
        <w:tblW w:w="102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53"/>
        <w:gridCol w:w="709"/>
        <w:gridCol w:w="882"/>
        <w:gridCol w:w="1791"/>
        <w:gridCol w:w="1137"/>
        <w:gridCol w:w="1617"/>
        <w:gridCol w:w="78"/>
        <w:gridCol w:w="1031"/>
        <w:gridCol w:w="147"/>
        <w:gridCol w:w="1083"/>
        <w:gridCol w:w="26"/>
        <w:gridCol w:w="10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9" w:hRule="atLeast"/>
          <w:jc w:val="center"/>
        </w:trPr>
        <w:tc>
          <w:tcPr>
            <w:tcW w:w="10239" w:type="dxa"/>
            <w:gridSpan w:val="12"/>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line="480" w:lineRule="auto"/>
              <w:ind w:left="0" w:leftChars="0"/>
              <w:jc w:val="center"/>
              <w:textAlignment w:val="center"/>
              <w:rPr>
                <w:rFonts w:hint="eastAsia" w:ascii="宋体" w:hAnsi="宋体" w:eastAsia="宋体" w:cs="宋体"/>
                <w:b/>
                <w:bCs/>
                <w:i w:val="0"/>
                <w:iCs w:val="0"/>
                <w:color w:val="000000"/>
                <w:w w:val="100"/>
                <w:sz w:val="18"/>
                <w:szCs w:val="18"/>
                <w:u w:val="none"/>
              </w:rPr>
            </w:pPr>
            <w:bookmarkStart w:id="76" w:name="_Toc75871380"/>
            <w:bookmarkStart w:id="77" w:name="_Toc61882642"/>
            <w:bookmarkStart w:id="78" w:name="_Toc62030120"/>
            <w:bookmarkStart w:id="79" w:name="_Toc79333459"/>
            <w:bookmarkStart w:id="80" w:name="_Toc8706"/>
            <w:r>
              <w:rPr>
                <w:rFonts w:hint="eastAsia" w:ascii="宋体" w:hAnsi="宋体" w:eastAsia="宋体" w:cs="宋体"/>
                <w:b/>
                <w:bCs/>
                <w:i w:val="0"/>
                <w:iCs w:val="0"/>
                <w:color w:val="000000"/>
                <w:w w:val="100"/>
                <w:kern w:val="0"/>
                <w:sz w:val="18"/>
                <w:szCs w:val="1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9" w:hRule="atLeast"/>
          <w:jc w:val="center"/>
        </w:trPr>
        <w:tc>
          <w:tcPr>
            <w:tcW w:w="10239" w:type="dxa"/>
            <w:gridSpan w:val="12"/>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line="480" w:lineRule="auto"/>
              <w:ind w:left="0" w:leftChars="0"/>
              <w:jc w:val="center"/>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 2021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9" w:hRule="atLeast"/>
          <w:jc w:val="center"/>
        </w:trPr>
        <w:tc>
          <w:tcPr>
            <w:tcW w:w="10239" w:type="dxa"/>
            <w:gridSpan w:val="12"/>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line="480" w:lineRule="auto"/>
              <w:ind w:left="0" w:leftChars="0"/>
              <w:jc w:val="center"/>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填表人及联系方式：陈帅旗  13938068365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jc w:val="center"/>
        </w:trPr>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line="480" w:lineRule="auto"/>
              <w:ind w:left="0" w:leftChars="0"/>
              <w:jc w:val="center"/>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项目名称</w:t>
            </w:r>
          </w:p>
        </w:tc>
        <w:tc>
          <w:tcPr>
            <w:tcW w:w="8877" w:type="dxa"/>
            <w:gridSpan w:val="10"/>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line="480" w:lineRule="auto"/>
              <w:ind w:left="0" w:leftChars="0"/>
              <w:jc w:val="center"/>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太康县委巡察办工作运行经费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jc w:val="center"/>
        </w:trPr>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line="480" w:lineRule="auto"/>
              <w:ind w:left="0" w:leftChars="0" w:firstLine="0" w:firstLineChars="0"/>
              <w:jc w:val="center"/>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主管部门及代码</w:t>
            </w:r>
          </w:p>
        </w:tc>
        <w:tc>
          <w:tcPr>
            <w:tcW w:w="3810" w:type="dxa"/>
            <w:gridSpan w:val="3"/>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line="480" w:lineRule="auto"/>
              <w:ind w:left="0" w:leftChars="0"/>
              <w:jc w:val="center"/>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太康县委巡察办</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line="480" w:lineRule="auto"/>
              <w:ind w:left="0" w:leftChars="0"/>
              <w:jc w:val="center"/>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实施单位</w:t>
            </w:r>
          </w:p>
        </w:tc>
        <w:tc>
          <w:tcPr>
            <w:tcW w:w="3372" w:type="dxa"/>
            <w:gridSpan w:val="5"/>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line="480" w:lineRule="auto"/>
              <w:ind w:left="0" w:leftChars="0"/>
              <w:jc w:val="center"/>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太康县委巡察办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9" w:hRule="atLeast"/>
          <w:jc w:val="center"/>
        </w:trPr>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both"/>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项目资金</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both"/>
              <w:rPr>
                <w:rFonts w:hint="eastAsia" w:ascii="宋体" w:hAnsi="宋体" w:eastAsia="宋体" w:cs="宋体"/>
                <w:i w:val="0"/>
                <w:iCs w:val="0"/>
                <w:color w:val="000000"/>
                <w:w w:val="100"/>
                <w:sz w:val="18"/>
                <w:szCs w:val="18"/>
                <w:u w:val="none"/>
              </w:rPr>
            </w:pP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firstLine="0" w:firstLineChars="0"/>
              <w:jc w:val="both"/>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年初预算数</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firstLine="0" w:firstLineChars="0"/>
              <w:jc w:val="both"/>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全年预算数</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both"/>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全年执行数</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both"/>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分值</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firstLine="0" w:firstLineChars="0"/>
              <w:jc w:val="both"/>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执行率</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both"/>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7" w:hRule="atLeast"/>
          <w:jc w:val="center"/>
        </w:trPr>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both"/>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（万元）</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firstLine="0" w:firstLineChars="0"/>
              <w:jc w:val="both"/>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年度资金总额</w:t>
            </w: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both"/>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326</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both"/>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636</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both"/>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636</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both"/>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10</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both"/>
              <w:textAlignment w:val="center"/>
              <w:rPr>
                <w:rFonts w:hint="default" w:ascii="宋体" w:hAnsi="宋体" w:eastAsia="宋体" w:cs="宋体"/>
                <w:i w:val="0"/>
                <w:iCs w:val="0"/>
                <w:color w:val="000000"/>
                <w:w w:val="100"/>
                <w:sz w:val="18"/>
                <w:szCs w:val="18"/>
                <w:u w:val="none"/>
                <w:lang w:val="en-US"/>
              </w:rPr>
            </w:pPr>
            <w:r>
              <w:rPr>
                <w:rFonts w:hint="eastAsia" w:ascii="宋体" w:hAnsi="宋体" w:eastAsia="宋体" w:cs="宋体"/>
                <w:i w:val="0"/>
                <w:iCs w:val="0"/>
                <w:color w:val="000000"/>
                <w:w w:val="100"/>
                <w:kern w:val="0"/>
                <w:sz w:val="18"/>
                <w:szCs w:val="18"/>
                <w:u w:val="none"/>
                <w:lang w:val="en-US" w:eastAsia="zh-CN" w:bidi="ar"/>
              </w:rPr>
              <w:t>100%</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both"/>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0" w:hRule="atLeast"/>
          <w:jc w:val="center"/>
        </w:trPr>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both"/>
              <w:rPr>
                <w:rFonts w:hint="eastAsia" w:ascii="等线" w:hAnsi="等线" w:eastAsia="等线" w:cs="等线"/>
                <w:i w:val="0"/>
                <w:iCs w:val="0"/>
                <w:color w:val="000000"/>
                <w:w w:val="1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其中：政府预算资金</w:t>
            </w: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both"/>
              <w:rPr>
                <w:rFonts w:hint="eastAsia" w:ascii="宋体" w:hAnsi="宋体" w:eastAsia="宋体" w:cs="宋体"/>
                <w:i w:val="0"/>
                <w:iCs w:val="0"/>
                <w:color w:val="000000"/>
                <w:w w:val="100"/>
                <w:sz w:val="18"/>
                <w:szCs w:val="18"/>
                <w:u w:val="none"/>
              </w:rPr>
            </w:pP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both"/>
              <w:rPr>
                <w:rFonts w:hint="eastAsia" w:ascii="宋体" w:hAnsi="宋体" w:eastAsia="宋体" w:cs="宋体"/>
                <w:i w:val="0"/>
                <w:iCs w:val="0"/>
                <w:color w:val="000000"/>
                <w:w w:val="100"/>
                <w:sz w:val="18"/>
                <w:szCs w:val="18"/>
                <w:u w:val="none"/>
              </w:rPr>
            </w:pP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both"/>
              <w:rPr>
                <w:rFonts w:hint="eastAsia" w:ascii="宋体" w:hAnsi="宋体" w:eastAsia="宋体" w:cs="宋体"/>
                <w:i w:val="0"/>
                <w:iCs w:val="0"/>
                <w:color w:val="000000"/>
                <w:w w:val="100"/>
                <w:sz w:val="18"/>
                <w:szCs w:val="18"/>
                <w:u w:val="none"/>
              </w:rPr>
            </w:pP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both"/>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both"/>
              <w:rPr>
                <w:rFonts w:hint="eastAsia" w:ascii="宋体" w:hAnsi="宋体" w:eastAsia="宋体" w:cs="宋体"/>
                <w:i w:val="0"/>
                <w:iCs w:val="0"/>
                <w:color w:val="000000"/>
                <w:w w:val="100"/>
                <w:sz w:val="18"/>
                <w:szCs w:val="18"/>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both"/>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2" w:hRule="atLeast"/>
          <w:jc w:val="center"/>
        </w:trPr>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default" w:ascii="等线" w:hAnsi="等线" w:eastAsia="等线" w:cs="等线"/>
                <w:i w:val="0"/>
                <w:iCs w:val="0"/>
                <w:color w:val="000000"/>
                <w:w w:val="1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 xml:space="preserve"> 财政专户管理资金</w:t>
            </w: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2" w:hRule="atLeast"/>
          <w:jc w:val="center"/>
        </w:trPr>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default" w:ascii="等线" w:hAnsi="等线" w:eastAsia="等线" w:cs="等线"/>
                <w:i w:val="0"/>
                <w:iCs w:val="0"/>
                <w:color w:val="000000"/>
                <w:w w:val="1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单位资金</w:t>
            </w: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jc w:val="center"/>
        </w:trPr>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年度总体目标</w:t>
            </w:r>
          </w:p>
        </w:tc>
        <w:tc>
          <w:tcPr>
            <w:tcW w:w="451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预期目标</w:t>
            </w:r>
          </w:p>
        </w:tc>
        <w:tc>
          <w:tcPr>
            <w:tcW w:w="506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54" w:hRule="atLeast"/>
          <w:jc w:val="center"/>
        </w:trPr>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451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1、向县委巡察小组报告巡察巡视工作情况，传达贯彻县委巡察领导小组的决策和部署，统筹，协 调指导县委开展巡察工作。2、对县委巡察领导小组的事项和巡察整改落实情况进行督查督办，配合有关部门对巡察机构工 作人员进行培训，考核，监督和管理</w:t>
            </w:r>
          </w:p>
        </w:tc>
        <w:tc>
          <w:tcPr>
            <w:tcW w:w="506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圆满完成县委部署的巡视巡察工作任务，已达到预期目标。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3" w:hRule="atLeast"/>
          <w:jc w:val="center"/>
        </w:trPr>
        <w:tc>
          <w:tcPr>
            <w:tcW w:w="653"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48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绩效指标</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一级指标</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二级指标</w:t>
            </w: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三级指标</w:t>
            </w:r>
          </w:p>
        </w:tc>
        <w:tc>
          <w:tcPr>
            <w:tcW w:w="113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年度指标值</w:t>
            </w:r>
          </w:p>
        </w:tc>
        <w:tc>
          <w:tcPr>
            <w:tcW w:w="161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实际完成值</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分值</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得分</w:t>
            </w: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产出指标（50分）</w:t>
            </w:r>
          </w:p>
        </w:tc>
        <w:tc>
          <w:tcPr>
            <w:tcW w:w="8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数量指标</w:t>
            </w: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 xml:space="preserve">指标1：受理信访事件 </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ascii="Arial" w:hAnsi="Arial" w:eastAsia="等线" w:cs="Arial"/>
                <w:i w:val="0"/>
                <w:iCs w:val="0"/>
                <w:color w:val="000000"/>
                <w:w w:val="100"/>
                <w:sz w:val="18"/>
                <w:szCs w:val="18"/>
                <w:u w:val="none"/>
              </w:rPr>
            </w:pPr>
            <w:r>
              <w:rPr>
                <w:rFonts w:hint="default" w:ascii="Arial" w:hAnsi="Arial" w:eastAsia="等线" w:cs="Arial"/>
                <w:i w:val="0"/>
                <w:iCs w:val="0"/>
                <w:color w:val="000000"/>
                <w:w w:val="100"/>
                <w:kern w:val="0"/>
                <w:sz w:val="18"/>
                <w:szCs w:val="18"/>
                <w:u w:val="none"/>
                <w:lang w:val="en-US" w:eastAsia="zh-CN" w:bidi="ar"/>
              </w:rPr>
              <w:t>≤</w:t>
            </w:r>
            <w:r>
              <w:rPr>
                <w:rStyle w:val="28"/>
                <w:w w:val="100"/>
                <w:sz w:val="18"/>
                <w:szCs w:val="18"/>
                <w:lang w:val="en-US" w:eastAsia="zh-CN" w:bidi="ar"/>
              </w:rPr>
              <w:t>84件</w:t>
            </w: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84件</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5</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5</w:t>
            </w: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8"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8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指标2：移交问题线 索 557 件，</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Arial" w:hAnsi="Arial" w:eastAsia="等线" w:cs="Arial"/>
                <w:i w:val="0"/>
                <w:iCs w:val="0"/>
                <w:color w:val="000000"/>
                <w:w w:val="100"/>
                <w:sz w:val="18"/>
                <w:szCs w:val="18"/>
                <w:u w:val="none"/>
              </w:rPr>
            </w:pPr>
            <w:r>
              <w:rPr>
                <w:rFonts w:hint="default" w:ascii="Arial" w:hAnsi="Arial" w:eastAsia="等线" w:cs="Arial"/>
                <w:i w:val="0"/>
                <w:iCs w:val="0"/>
                <w:color w:val="000000"/>
                <w:w w:val="100"/>
                <w:kern w:val="0"/>
                <w:sz w:val="18"/>
                <w:szCs w:val="18"/>
                <w:u w:val="none"/>
                <w:lang w:val="en-US" w:eastAsia="zh-CN" w:bidi="ar"/>
              </w:rPr>
              <w:t>≤</w:t>
            </w:r>
            <w:r>
              <w:rPr>
                <w:rStyle w:val="28"/>
                <w:w w:val="100"/>
                <w:sz w:val="18"/>
                <w:szCs w:val="18"/>
                <w:lang w:val="en-US" w:eastAsia="zh-CN" w:bidi="ar"/>
              </w:rPr>
              <w:t>557件</w:t>
            </w: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557件</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5</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5</w:t>
            </w: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8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 xml:space="preserve">指标3：立行立政问题 </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Arial" w:hAnsi="Arial" w:eastAsia="等线" w:cs="Arial"/>
                <w:i w:val="0"/>
                <w:iCs w:val="0"/>
                <w:color w:val="000000"/>
                <w:w w:val="100"/>
                <w:sz w:val="18"/>
                <w:szCs w:val="18"/>
                <w:u w:val="none"/>
              </w:rPr>
            </w:pPr>
            <w:r>
              <w:rPr>
                <w:rFonts w:hint="default" w:ascii="Arial" w:hAnsi="Arial" w:eastAsia="等线" w:cs="Arial"/>
                <w:i w:val="0"/>
                <w:iCs w:val="0"/>
                <w:color w:val="000000"/>
                <w:w w:val="100"/>
                <w:kern w:val="0"/>
                <w:sz w:val="18"/>
                <w:szCs w:val="18"/>
                <w:u w:val="none"/>
                <w:lang w:val="en-US" w:eastAsia="zh-CN" w:bidi="ar"/>
              </w:rPr>
              <w:t>≤</w:t>
            </w:r>
            <w:r>
              <w:rPr>
                <w:rStyle w:val="28"/>
                <w:w w:val="100"/>
                <w:sz w:val="18"/>
                <w:szCs w:val="18"/>
                <w:lang w:val="en-US" w:eastAsia="zh-CN" w:bidi="ar"/>
              </w:rPr>
              <w:t>163个</w:t>
            </w: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163个</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5</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5</w:t>
            </w: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3"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8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指标4：巡视巡察工作人员进行技能培训</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Arial" w:hAnsi="Arial" w:eastAsia="等线" w:cs="Arial"/>
                <w:i w:val="0"/>
                <w:iCs w:val="0"/>
                <w:color w:val="000000"/>
                <w:w w:val="100"/>
                <w:sz w:val="18"/>
                <w:szCs w:val="18"/>
                <w:u w:val="none"/>
              </w:rPr>
            </w:pPr>
            <w:r>
              <w:rPr>
                <w:rFonts w:hint="default" w:ascii="Arial" w:hAnsi="Arial" w:eastAsia="等线" w:cs="Arial"/>
                <w:i w:val="0"/>
                <w:iCs w:val="0"/>
                <w:color w:val="000000"/>
                <w:w w:val="100"/>
                <w:kern w:val="0"/>
                <w:sz w:val="18"/>
                <w:szCs w:val="18"/>
                <w:u w:val="none"/>
                <w:lang w:val="en-US" w:eastAsia="zh-CN" w:bidi="ar"/>
              </w:rPr>
              <w:t>≤4次</w:t>
            </w: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4次</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5</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5</w:t>
            </w: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4"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8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指标5：中央、省委、市委、县委巡视巡察政策宣传次数</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Arial" w:hAnsi="Arial" w:eastAsia="等线" w:cs="Arial"/>
                <w:i w:val="0"/>
                <w:iCs w:val="0"/>
                <w:color w:val="000000"/>
                <w:w w:val="100"/>
                <w:sz w:val="18"/>
                <w:szCs w:val="18"/>
                <w:u w:val="none"/>
              </w:rPr>
            </w:pPr>
            <w:r>
              <w:rPr>
                <w:rFonts w:hint="default" w:ascii="Arial" w:hAnsi="Arial" w:eastAsia="等线" w:cs="Arial"/>
                <w:i w:val="0"/>
                <w:iCs w:val="0"/>
                <w:color w:val="000000"/>
                <w:w w:val="100"/>
                <w:kern w:val="0"/>
                <w:sz w:val="18"/>
                <w:szCs w:val="18"/>
                <w:u w:val="none"/>
                <w:lang w:val="en-US" w:eastAsia="zh-CN" w:bidi="ar"/>
              </w:rPr>
              <w:t>≤4</w:t>
            </w:r>
            <w:r>
              <w:rPr>
                <w:rStyle w:val="28"/>
                <w:w w:val="100"/>
                <w:sz w:val="18"/>
                <w:szCs w:val="18"/>
                <w:lang w:val="en-US" w:eastAsia="zh-CN" w:bidi="ar"/>
              </w:rPr>
              <w:t>次</w:t>
            </w: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4次</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5</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5</w:t>
            </w: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8"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8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指标6：成立县委巡察组数</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＝8个</w:t>
            </w: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8个</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5</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5</w:t>
            </w: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3"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8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8"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8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质量指标</w:t>
            </w: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指标1：巡视巡察发现问题线索率</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default" w:ascii="Arial" w:hAnsi="Arial" w:eastAsia="等线" w:cs="Arial"/>
                <w:i w:val="0"/>
                <w:iCs w:val="0"/>
                <w:color w:val="000000"/>
                <w:w w:val="100"/>
                <w:sz w:val="18"/>
                <w:szCs w:val="18"/>
                <w:u w:val="none"/>
              </w:rPr>
            </w:pPr>
            <w:r>
              <w:rPr>
                <w:rFonts w:hint="default" w:ascii="Arial" w:hAnsi="Arial" w:eastAsia="等线" w:cs="Arial"/>
                <w:i w:val="0"/>
                <w:iCs w:val="0"/>
                <w:color w:val="000000"/>
                <w:w w:val="100"/>
                <w:kern w:val="0"/>
                <w:sz w:val="18"/>
                <w:szCs w:val="18"/>
                <w:u w:val="none"/>
                <w:lang w:val="en-US" w:eastAsia="zh-CN" w:bidi="ar"/>
              </w:rPr>
              <w:t>≥</w:t>
            </w:r>
            <w:r>
              <w:rPr>
                <w:rStyle w:val="28"/>
                <w:w w:val="100"/>
                <w:sz w:val="18"/>
                <w:szCs w:val="18"/>
                <w:lang w:val="en-US" w:eastAsia="zh-CN" w:bidi="ar"/>
              </w:rPr>
              <w:t>99%</w:t>
            </w: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99%</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3</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3</w:t>
            </w: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8"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8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指标2：中央巡视巡察政策宣传率</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≥100%</w:t>
            </w: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100%</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3</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3</w:t>
            </w: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3"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8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指标3：巡察工作人员被投诉次数</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0</w:t>
            </w: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0</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3</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3</w:t>
            </w: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9"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8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时效指标</w:t>
            </w: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指标1：巡视巡察发现问题移交办理时限达标率</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≤100%</w:t>
            </w: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100%</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2</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2</w:t>
            </w: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3"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8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指标2：</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8"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88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成本指标</w:t>
            </w: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指标1：巡视巡察经费（万元）</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ascii="宋体" w:hAnsi="宋体" w:eastAsia="宋体" w:cs="宋体"/>
                <w:i w:val="0"/>
                <w:iCs w:val="0"/>
                <w:color w:val="000000"/>
                <w:w w:val="100"/>
                <w:sz w:val="18"/>
                <w:szCs w:val="18"/>
                <w:u w:val="none"/>
              </w:rPr>
            </w:pPr>
            <w:r>
              <w:rPr>
                <w:rFonts w:ascii="宋体" w:hAnsi="宋体" w:eastAsia="宋体" w:cs="宋体"/>
                <w:i w:val="0"/>
                <w:iCs w:val="0"/>
                <w:color w:val="000000"/>
                <w:w w:val="100"/>
                <w:kern w:val="0"/>
                <w:sz w:val="18"/>
                <w:szCs w:val="18"/>
                <w:u w:val="none"/>
                <w:lang w:val="en-US" w:eastAsia="zh-CN" w:bidi="ar"/>
              </w:rPr>
              <w:t>≦546</w:t>
            </w: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546</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3</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3</w:t>
            </w: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8"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882"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指标2：巡视巡察资料档案整理经费</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≤50</w:t>
            </w: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50</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3</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3</w:t>
            </w: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882"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指标3：文印费</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≤40</w:t>
            </w: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40</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3</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3</w:t>
            </w: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882"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3"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效益指标（30分）</w:t>
            </w:r>
          </w:p>
        </w:tc>
        <w:tc>
          <w:tcPr>
            <w:tcW w:w="88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经济效益</w:t>
            </w:r>
            <w:r>
              <w:rPr>
                <w:rFonts w:hint="eastAsia" w:ascii="宋体" w:hAnsi="宋体" w:eastAsia="宋体" w:cs="宋体"/>
                <w:i w:val="0"/>
                <w:iCs w:val="0"/>
                <w:color w:val="000000"/>
                <w:w w:val="100"/>
                <w:kern w:val="0"/>
                <w:sz w:val="18"/>
                <w:szCs w:val="18"/>
                <w:u w:val="none"/>
                <w:lang w:val="en-US" w:eastAsia="zh-CN" w:bidi="ar"/>
              </w:rPr>
              <w:br w:type="textWrapping"/>
            </w:r>
            <w:r>
              <w:rPr>
                <w:rFonts w:hint="eastAsia" w:ascii="宋体" w:hAnsi="宋体" w:eastAsia="宋体" w:cs="宋体"/>
                <w:i w:val="0"/>
                <w:iCs w:val="0"/>
                <w:color w:val="000000"/>
                <w:w w:val="100"/>
                <w:kern w:val="0"/>
                <w:sz w:val="18"/>
                <w:szCs w:val="18"/>
                <w:u w:val="none"/>
                <w:lang w:val="en-US" w:eastAsia="zh-CN" w:bidi="ar"/>
              </w:rPr>
              <w:t>指标</w:t>
            </w: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指标1：</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882"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指标2：</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8"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88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社会效益</w:t>
            </w:r>
            <w:r>
              <w:rPr>
                <w:rFonts w:hint="eastAsia" w:ascii="宋体" w:hAnsi="宋体" w:eastAsia="宋体" w:cs="宋体"/>
                <w:i w:val="0"/>
                <w:iCs w:val="0"/>
                <w:color w:val="000000"/>
                <w:w w:val="100"/>
                <w:kern w:val="0"/>
                <w:sz w:val="18"/>
                <w:szCs w:val="18"/>
                <w:u w:val="none"/>
                <w:lang w:val="en-US" w:eastAsia="zh-CN" w:bidi="ar"/>
              </w:rPr>
              <w:br w:type="textWrapping"/>
            </w:r>
            <w:r>
              <w:rPr>
                <w:rFonts w:hint="eastAsia" w:ascii="宋体" w:hAnsi="宋体" w:eastAsia="宋体" w:cs="宋体"/>
                <w:i w:val="0"/>
                <w:iCs w:val="0"/>
                <w:color w:val="000000"/>
                <w:w w:val="100"/>
                <w:kern w:val="0"/>
                <w:sz w:val="18"/>
                <w:szCs w:val="18"/>
                <w:u w:val="none"/>
                <w:lang w:val="en-US" w:eastAsia="zh-CN" w:bidi="ar"/>
              </w:rPr>
              <w:t>指标</w:t>
            </w: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指标1：抓好六稳六保工作</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≥100%</w:t>
            </w: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98%</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30</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28</w:t>
            </w: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3"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882"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8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指标2：</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3"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88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生态效益指标</w:t>
            </w: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指标1：</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882"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指标2：</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8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可持续影响指标</w:t>
            </w: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指标1：</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8"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8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指标2：</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满意度指标（10分）</w:t>
            </w:r>
          </w:p>
        </w:tc>
        <w:tc>
          <w:tcPr>
            <w:tcW w:w="8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服务对象满意度指标</w:t>
            </w: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指标1：服务对象满意度</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≥95%</w:t>
            </w: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95%</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5</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5</w:t>
            </w: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8" w:hRule="atLeast"/>
          <w:jc w:val="center"/>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709"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480" w:lineRule="auto"/>
              <w:ind w:left="0" w:leftChars="0"/>
              <w:jc w:val="left"/>
              <w:rPr>
                <w:rFonts w:hint="eastAsia" w:ascii="宋体" w:hAnsi="宋体" w:eastAsia="宋体" w:cs="宋体"/>
                <w:i w:val="0"/>
                <w:iCs w:val="0"/>
                <w:color w:val="000000"/>
                <w:w w:val="100"/>
                <w:sz w:val="18"/>
                <w:szCs w:val="18"/>
                <w:u w:val="none"/>
              </w:rPr>
            </w:pPr>
          </w:p>
        </w:tc>
        <w:tc>
          <w:tcPr>
            <w:tcW w:w="8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指标2：巡视巡察人员被投诉次数</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≤5%</w:t>
            </w: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0</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5</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5</w:t>
            </w: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678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lang w:eastAsia="zh-CN"/>
              </w:rPr>
            </w:pPr>
            <w:r>
              <w:rPr>
                <w:rFonts w:hint="eastAsia" w:ascii="宋体" w:hAnsi="宋体" w:eastAsia="宋体" w:cs="宋体"/>
                <w:i w:val="0"/>
                <w:iCs w:val="0"/>
                <w:color w:val="000000"/>
                <w:w w:val="100"/>
                <w:kern w:val="0"/>
                <w:sz w:val="18"/>
                <w:szCs w:val="18"/>
                <w:u w:val="none"/>
                <w:lang w:val="en-US" w:eastAsia="zh-CN" w:bidi="ar"/>
              </w:rPr>
              <w:t>总分</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100</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jc w:val="left"/>
              <w:textAlignment w:val="center"/>
              <w:rPr>
                <w:rFonts w:hint="eastAsia" w:ascii="宋体" w:hAnsi="宋体" w:eastAsia="宋体" w:cs="宋体"/>
                <w:i w:val="0"/>
                <w:iCs w:val="0"/>
                <w:color w:val="000000"/>
                <w:w w:val="100"/>
                <w:sz w:val="18"/>
                <w:szCs w:val="18"/>
                <w:u w:val="none"/>
              </w:rPr>
            </w:pPr>
            <w:r>
              <w:rPr>
                <w:rFonts w:hint="eastAsia" w:ascii="宋体" w:hAnsi="宋体" w:eastAsia="宋体" w:cs="宋体"/>
                <w:i w:val="0"/>
                <w:iCs w:val="0"/>
                <w:color w:val="000000"/>
                <w:w w:val="100"/>
                <w:kern w:val="0"/>
                <w:sz w:val="18"/>
                <w:szCs w:val="18"/>
                <w:u w:val="none"/>
                <w:lang w:val="en-US" w:eastAsia="zh-CN" w:bidi="ar"/>
              </w:rPr>
              <w:t>98</w:t>
            </w: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left="0" w:leftChars="0"/>
              <w:jc w:val="left"/>
              <w:rPr>
                <w:rFonts w:hint="eastAsia" w:ascii="宋体" w:hAnsi="宋体" w:eastAsia="宋体" w:cs="宋体"/>
                <w:i w:val="0"/>
                <w:iCs w:val="0"/>
                <w:color w:val="000000"/>
                <w:w w:val="100"/>
                <w:sz w:val="18"/>
                <w:szCs w:val="18"/>
                <w:u w:val="none"/>
              </w:rPr>
            </w:pPr>
          </w:p>
        </w:tc>
      </w:tr>
      <w:bookmarkEnd w:id="76"/>
      <w:bookmarkEnd w:id="77"/>
      <w:bookmarkEnd w:id="78"/>
      <w:bookmarkEnd w:id="79"/>
      <w:bookmarkEnd w:id="80"/>
    </w:tbl>
    <w:p>
      <w:pPr>
        <w:pStyle w:val="3"/>
      </w:pPr>
    </w:p>
    <w:p>
      <w:pPr>
        <w:tabs>
          <w:tab w:val="left" w:pos="1400"/>
        </w:tabs>
        <w:spacing w:line="20" w:lineRule="exact"/>
        <w:ind w:firstLine="640"/>
      </w:pPr>
    </w:p>
    <w:sectPr>
      <w:pgSz w:w="16838" w:h="11906" w:orient="landscape"/>
      <w:pgMar w:top="1797" w:right="1440" w:bottom="1797" w:left="760" w:header="851" w:footer="992" w:gutter="0"/>
      <w:pgNumType w:fmt="decimal"/>
      <w:cols w:space="0" w:num="1"/>
      <w:rtlGutter w:val="0"/>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26EF8B"/>
    <w:multiLevelType w:val="singleLevel"/>
    <w:tmpl w:val="AD26EF8B"/>
    <w:lvl w:ilvl="0" w:tentative="0">
      <w:start w:val="1"/>
      <w:numFmt w:val="decimal"/>
      <w:suff w:val="nothing"/>
      <w:lvlText w:val="%1、"/>
      <w:lvlJc w:val="left"/>
    </w:lvl>
  </w:abstractNum>
  <w:abstractNum w:abstractNumId="1">
    <w:nsid w:val="D1BFB233"/>
    <w:multiLevelType w:val="singleLevel"/>
    <w:tmpl w:val="D1BFB233"/>
    <w:lvl w:ilvl="0" w:tentative="0">
      <w:start w:val="1"/>
      <w:numFmt w:val="decimal"/>
      <w:suff w:val="nothing"/>
      <w:lvlText w:val="（%1）"/>
      <w:lvlJc w:val="left"/>
    </w:lvl>
  </w:abstractNum>
  <w:abstractNum w:abstractNumId="2">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3ZWYxNTgyYWI0YzQ2ZDUxOGE2MDNmMWRjMzRjNzk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196A42"/>
    <w:rsid w:val="042B4352"/>
    <w:rsid w:val="06DD5138"/>
    <w:rsid w:val="07D72202"/>
    <w:rsid w:val="09034D82"/>
    <w:rsid w:val="09695425"/>
    <w:rsid w:val="0EE02FCE"/>
    <w:rsid w:val="11D14067"/>
    <w:rsid w:val="1B002515"/>
    <w:rsid w:val="1BA50EE0"/>
    <w:rsid w:val="1CBF4C66"/>
    <w:rsid w:val="21032E75"/>
    <w:rsid w:val="2449572C"/>
    <w:rsid w:val="2636356A"/>
    <w:rsid w:val="28577A06"/>
    <w:rsid w:val="2AE845D1"/>
    <w:rsid w:val="30FD39D4"/>
    <w:rsid w:val="340A4177"/>
    <w:rsid w:val="358D1218"/>
    <w:rsid w:val="360509BD"/>
    <w:rsid w:val="37360FC5"/>
    <w:rsid w:val="390B472B"/>
    <w:rsid w:val="3B080524"/>
    <w:rsid w:val="408C5853"/>
    <w:rsid w:val="441E6300"/>
    <w:rsid w:val="446D24F7"/>
    <w:rsid w:val="4E992DD9"/>
    <w:rsid w:val="50C37060"/>
    <w:rsid w:val="533F163E"/>
    <w:rsid w:val="55F834F4"/>
    <w:rsid w:val="5CD42C71"/>
    <w:rsid w:val="611B0B6F"/>
    <w:rsid w:val="63BF54E2"/>
    <w:rsid w:val="64DD476C"/>
    <w:rsid w:val="65091475"/>
    <w:rsid w:val="65A17FA7"/>
    <w:rsid w:val="666D63A3"/>
    <w:rsid w:val="69312D5B"/>
    <w:rsid w:val="698C7728"/>
    <w:rsid w:val="6ABB68E5"/>
    <w:rsid w:val="70493BA2"/>
    <w:rsid w:val="74AD3F2D"/>
    <w:rsid w:val="75BB1238"/>
    <w:rsid w:val="77753743"/>
    <w:rsid w:val="777D1E7C"/>
    <w:rsid w:val="789E7920"/>
    <w:rsid w:val="7BF34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19"/>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7"/>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0"/>
    <w:unhideWhenUsed/>
    <w:qFormat/>
    <w:uiPriority w:val="9"/>
    <w:pPr>
      <w:keepNext/>
      <w:keepLines/>
      <w:ind w:firstLine="200"/>
      <w:jc w:val="left"/>
      <w:outlineLvl w:val="2"/>
    </w:pPr>
    <w:rPr>
      <w:rFonts w:ascii="宋体" w:hAnsi="宋体"/>
      <w:b/>
      <w:bCs/>
    </w:rPr>
  </w:style>
  <w:style w:type="paragraph" w:styleId="5">
    <w:name w:val="heading 4"/>
    <w:basedOn w:val="1"/>
    <w:next w:val="1"/>
    <w:link w:val="21"/>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8"/>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6">
    <w:name w:val="表头"/>
    <w:basedOn w:val="1"/>
    <w:next w:val="1"/>
    <w:qFormat/>
    <w:uiPriority w:val="0"/>
    <w:pPr>
      <w:spacing w:before="100" w:after="100"/>
      <w:jc w:val="center"/>
    </w:pPr>
    <w:rPr>
      <w:rFonts w:ascii="Times New Roman" w:hAnsi="Times New Roman"/>
      <w:b/>
      <w:bCs/>
      <w:szCs w:val="28"/>
    </w:rPr>
  </w:style>
  <w:style w:type="character" w:customStyle="1" w:styleId="17">
    <w:name w:val="标题 2 字符"/>
    <w:basedOn w:val="14"/>
    <w:link w:val="3"/>
    <w:qFormat/>
    <w:uiPriority w:val="9"/>
    <w:rPr>
      <w:rFonts w:ascii="楷体" w:hAnsi="楷体" w:eastAsia="楷体" w:cstheme="majorBidi"/>
      <w:b/>
      <w:bCs/>
      <w:kern w:val="2"/>
      <w:sz w:val="32"/>
      <w:szCs w:val="32"/>
    </w:rPr>
  </w:style>
  <w:style w:type="character" w:customStyle="1" w:styleId="18">
    <w:name w:val="页脚 字符"/>
    <w:basedOn w:val="14"/>
    <w:link w:val="8"/>
    <w:qFormat/>
    <w:uiPriority w:val="99"/>
    <w:rPr>
      <w:rFonts w:eastAsia="仿宋"/>
      <w:sz w:val="28"/>
      <w:szCs w:val="28"/>
    </w:rPr>
  </w:style>
  <w:style w:type="character" w:customStyle="1" w:styleId="19">
    <w:name w:val="标题 1 字符"/>
    <w:basedOn w:val="14"/>
    <w:link w:val="2"/>
    <w:qFormat/>
    <w:uiPriority w:val="9"/>
    <w:rPr>
      <w:rFonts w:ascii="黑体" w:hAnsi="黑体" w:eastAsia="黑体"/>
      <w:b/>
      <w:bCs/>
      <w:kern w:val="44"/>
      <w:sz w:val="32"/>
      <w:szCs w:val="32"/>
    </w:rPr>
  </w:style>
  <w:style w:type="character" w:customStyle="1" w:styleId="20">
    <w:name w:val="标题 3 字符"/>
    <w:basedOn w:val="14"/>
    <w:link w:val="4"/>
    <w:qFormat/>
    <w:uiPriority w:val="9"/>
    <w:rPr>
      <w:rFonts w:ascii="宋体" w:hAnsi="宋体" w:eastAsia="仿宋"/>
      <w:b/>
      <w:bCs/>
      <w:kern w:val="2"/>
      <w:sz w:val="32"/>
      <w:szCs w:val="32"/>
    </w:rPr>
  </w:style>
  <w:style w:type="character" w:customStyle="1" w:styleId="21">
    <w:name w:val="标题 4 字符"/>
    <w:basedOn w:val="14"/>
    <w:link w:val="5"/>
    <w:semiHidden/>
    <w:qFormat/>
    <w:uiPriority w:val="9"/>
    <w:rPr>
      <w:rFonts w:asciiTheme="majorHAnsi" w:hAnsiTheme="majorHAnsi" w:eastAsiaTheme="majorEastAsia" w:cstheme="majorBidi"/>
      <w:b/>
      <w:bCs/>
      <w:kern w:val="2"/>
      <w:sz w:val="28"/>
      <w:szCs w:val="28"/>
    </w:rPr>
  </w:style>
  <w:style w:type="paragraph" w:customStyle="1" w:styleId="22">
    <w:name w:val="本模板"/>
    <w:basedOn w:val="1"/>
    <w:next w:val="1"/>
    <w:qFormat/>
    <w:uiPriority w:val="0"/>
    <w:pPr>
      <w:ind w:firstLine="0" w:firstLineChars="0"/>
      <w:jc w:val="center"/>
    </w:pPr>
  </w:style>
  <w:style w:type="paragraph" w:customStyle="1" w:styleId="23">
    <w:name w:val="由"/>
    <w:basedOn w:val="1"/>
    <w:qFormat/>
    <w:uiPriority w:val="0"/>
    <w:pPr>
      <w:ind w:firstLine="0" w:firstLineChars="0"/>
      <w:jc w:val="center"/>
    </w:pPr>
  </w:style>
  <w:style w:type="paragraph" w:customStyle="1" w:styleId="24">
    <w:name w:val="昭元绩效"/>
    <w:basedOn w:val="1"/>
    <w:qFormat/>
    <w:uiPriority w:val="0"/>
    <w:pPr>
      <w:spacing w:line="360" w:lineRule="auto"/>
      <w:ind w:firstLine="0" w:firstLineChars="0"/>
      <w:jc w:val="center"/>
    </w:pPr>
    <w:rPr>
      <w:rFonts w:eastAsia="宋体"/>
      <w:b/>
      <w:bCs/>
      <w:sz w:val="44"/>
      <w:szCs w:val="44"/>
    </w:rPr>
  </w:style>
  <w:style w:type="paragraph" w:customStyle="1" w:styleId="25">
    <w:name w:val="提供"/>
    <w:basedOn w:val="1"/>
    <w:qFormat/>
    <w:uiPriority w:val="0"/>
    <w:pPr>
      <w:ind w:firstLine="0" w:firstLineChars="0"/>
      <w:jc w:val="center"/>
    </w:pPr>
  </w:style>
  <w:style w:type="paragraph" w:customStyle="1" w:styleId="26">
    <w:name w:val="版权所有"/>
    <w:basedOn w:val="1"/>
    <w:qFormat/>
    <w:uiPriority w:val="0"/>
    <w:pPr>
      <w:ind w:firstLine="0" w:firstLineChars="0"/>
      <w:jc w:val="center"/>
    </w:pPr>
  </w:style>
  <w:style w:type="paragraph" w:customStyle="1" w:styleId="27">
    <w:name w:val="电话15515993457"/>
    <w:basedOn w:val="1"/>
    <w:qFormat/>
    <w:uiPriority w:val="0"/>
    <w:pPr>
      <w:ind w:firstLine="0" w:firstLineChars="0"/>
      <w:jc w:val="center"/>
    </w:pPr>
  </w:style>
  <w:style w:type="character" w:customStyle="1" w:styleId="28">
    <w:name w:val="font01"/>
    <w:basedOn w:val="14"/>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microsoft.com/office/2006/relationships/keyMapCustomizations" Target="customizations.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15</Pages>
  <Words>4755</Words>
  <Characters>5027</Characters>
  <Lines>42</Lines>
  <Paragraphs>11</Paragraphs>
  <TotalTime>27</TotalTime>
  <ScaleCrop>false</ScaleCrop>
  <LinksUpToDate>false</LinksUpToDate>
  <CharactersWithSpaces>5093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通利IT人13503942055</cp:lastModifiedBy>
  <dcterms:modified xsi:type="dcterms:W3CDTF">2022-09-02T03:55:43Z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C1ED0E5C43514BDF840F56E536EBCE4D</vt:lpwstr>
  </property>
</Properties>
</file>